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103FE" w14:textId="0A56BFDD" w:rsidR="00E675BD" w:rsidRPr="00E675BD" w:rsidRDefault="00E675BD" w:rsidP="00E675BD">
      <w:pPr>
        <w:spacing w:after="0" w:line="240" w:lineRule="auto"/>
        <w:jc w:val="both"/>
        <w:rPr>
          <w:rFonts w:ascii="Times New Roman" w:eastAsia="Times New Roman" w:hAnsi="Times New Roman" w:cs="Times New Roman"/>
          <w:b/>
          <w:sz w:val="24"/>
          <w:szCs w:val="24"/>
          <w:lang w:eastAsia="pl-PL"/>
        </w:rPr>
      </w:pPr>
    </w:p>
    <w:tbl>
      <w:tblPr>
        <w:tblStyle w:val="Tabela-Siatka"/>
        <w:tblW w:w="15452" w:type="dxa"/>
        <w:tblInd w:w="-176" w:type="dxa"/>
        <w:tblLayout w:type="fixed"/>
        <w:tblLook w:val="04A0" w:firstRow="1" w:lastRow="0" w:firstColumn="1" w:lastColumn="0" w:noHBand="0" w:noVBand="1"/>
      </w:tblPr>
      <w:tblGrid>
        <w:gridCol w:w="426"/>
        <w:gridCol w:w="1559"/>
        <w:gridCol w:w="3828"/>
        <w:gridCol w:w="3969"/>
        <w:gridCol w:w="5670"/>
      </w:tblGrid>
      <w:tr w:rsidR="006B709B" w:rsidRPr="00C34DD0" w14:paraId="38E79B66" w14:textId="77777777" w:rsidTr="00B721F3">
        <w:trPr>
          <w:trHeight w:val="128"/>
        </w:trPr>
        <w:tc>
          <w:tcPr>
            <w:tcW w:w="426" w:type="dxa"/>
          </w:tcPr>
          <w:p w14:paraId="4712E23E" w14:textId="77777777" w:rsidR="006B709B" w:rsidRPr="00C34DD0" w:rsidRDefault="006B709B" w:rsidP="00C32092">
            <w:pPr>
              <w:spacing w:after="0" w:line="240" w:lineRule="auto"/>
              <w:ind w:left="-57" w:right="-57"/>
              <w:jc w:val="both"/>
            </w:pPr>
            <w:r>
              <w:t>Lp.</w:t>
            </w:r>
          </w:p>
        </w:tc>
        <w:tc>
          <w:tcPr>
            <w:tcW w:w="1559" w:type="dxa"/>
          </w:tcPr>
          <w:p w14:paraId="3A7E3C7D" w14:textId="77777777" w:rsidR="006B709B" w:rsidRPr="00C34DD0" w:rsidRDefault="006B709B" w:rsidP="00C32092">
            <w:pPr>
              <w:spacing w:after="0" w:line="240" w:lineRule="auto"/>
              <w:ind w:left="-57" w:right="-57"/>
              <w:jc w:val="both"/>
            </w:pPr>
            <w:r w:rsidRPr="00C34DD0">
              <w:t>Kryterium</w:t>
            </w:r>
          </w:p>
        </w:tc>
        <w:tc>
          <w:tcPr>
            <w:tcW w:w="3828" w:type="dxa"/>
          </w:tcPr>
          <w:p w14:paraId="17E36AB1" w14:textId="77777777" w:rsidR="006B709B" w:rsidRPr="00C34DD0" w:rsidRDefault="006B709B" w:rsidP="00C32092">
            <w:pPr>
              <w:spacing w:after="0" w:line="240" w:lineRule="auto"/>
              <w:ind w:left="-57" w:right="-57"/>
              <w:jc w:val="both"/>
            </w:pPr>
            <w:r w:rsidRPr="00C34DD0">
              <w:t>Zasady przyznawania punktów</w:t>
            </w:r>
            <w:r w:rsidR="00026419" w:rsidRPr="0012782A">
              <w:t>/oceny</w:t>
            </w:r>
          </w:p>
        </w:tc>
        <w:tc>
          <w:tcPr>
            <w:tcW w:w="3969" w:type="dxa"/>
          </w:tcPr>
          <w:p w14:paraId="0A80D5A1" w14:textId="77777777" w:rsidR="006B709B" w:rsidRPr="00C34DD0" w:rsidRDefault="006B709B" w:rsidP="00C32092">
            <w:pPr>
              <w:spacing w:after="0" w:line="240" w:lineRule="auto"/>
              <w:ind w:left="-57" w:right="-57"/>
              <w:jc w:val="both"/>
            </w:pPr>
            <w:r w:rsidRPr="00C34DD0">
              <w:t>Dodatkowe opisy/ definicje kryteriów</w:t>
            </w:r>
          </w:p>
        </w:tc>
        <w:tc>
          <w:tcPr>
            <w:tcW w:w="5670" w:type="dxa"/>
          </w:tcPr>
          <w:p w14:paraId="0B90465A" w14:textId="77777777" w:rsidR="006B709B" w:rsidRPr="00C34DD0" w:rsidRDefault="006B709B" w:rsidP="00C32092">
            <w:pPr>
              <w:spacing w:after="0" w:line="240" w:lineRule="auto"/>
              <w:ind w:left="-57" w:right="-57"/>
              <w:jc w:val="both"/>
            </w:pPr>
            <w:r w:rsidRPr="00C34DD0">
              <w:t>Sposób pomiaru kryterium/ opis oceny kryteriów jakościowych</w:t>
            </w:r>
          </w:p>
        </w:tc>
      </w:tr>
      <w:tr w:rsidR="006B709B" w:rsidRPr="00C34DD0" w14:paraId="77A9FEF1" w14:textId="77777777" w:rsidTr="00B721F3">
        <w:trPr>
          <w:trHeight w:val="128"/>
        </w:trPr>
        <w:tc>
          <w:tcPr>
            <w:tcW w:w="426" w:type="dxa"/>
          </w:tcPr>
          <w:p w14:paraId="28417471" w14:textId="77777777" w:rsidR="006B709B" w:rsidRPr="00C34DD0" w:rsidRDefault="006B709B" w:rsidP="00C32092">
            <w:pPr>
              <w:spacing w:after="0" w:line="240" w:lineRule="auto"/>
              <w:ind w:left="-57" w:right="-57"/>
            </w:pPr>
            <w:r>
              <w:t>1</w:t>
            </w:r>
          </w:p>
        </w:tc>
        <w:tc>
          <w:tcPr>
            <w:tcW w:w="1559" w:type="dxa"/>
          </w:tcPr>
          <w:p w14:paraId="721CEB77" w14:textId="77777777" w:rsidR="006B709B" w:rsidRPr="00916A99" w:rsidRDefault="006B709B" w:rsidP="00C32092">
            <w:pPr>
              <w:spacing w:after="0" w:line="240" w:lineRule="auto"/>
              <w:ind w:left="-57" w:right="-57"/>
            </w:pPr>
            <w:r w:rsidRPr="00916A99">
              <w:t>Czas realizacji operacji</w:t>
            </w:r>
          </w:p>
        </w:tc>
        <w:tc>
          <w:tcPr>
            <w:tcW w:w="3828" w:type="dxa"/>
          </w:tcPr>
          <w:p w14:paraId="5A821AF5" w14:textId="77777777" w:rsidR="006B709B" w:rsidRPr="00916A99" w:rsidRDefault="00916A99" w:rsidP="00C32092">
            <w:pPr>
              <w:spacing w:after="0" w:line="240" w:lineRule="auto"/>
              <w:ind w:left="-57" w:right="-57"/>
              <w:jc w:val="both"/>
            </w:pPr>
            <w:r w:rsidRPr="00916A99">
              <w:t>C</w:t>
            </w:r>
            <w:r w:rsidR="006B709B" w:rsidRPr="00916A99">
              <w:t>zas realizacji operacji nie jest dłuższy niż 12 miesięcy</w:t>
            </w:r>
            <w:r w:rsidRPr="00916A99">
              <w:t xml:space="preserve"> – 3 pkt</w:t>
            </w:r>
          </w:p>
          <w:p w14:paraId="4C51040B" w14:textId="77777777" w:rsidR="006B709B" w:rsidRPr="00916A99" w:rsidRDefault="00916A99" w:rsidP="00C32092">
            <w:pPr>
              <w:spacing w:after="0" w:line="240" w:lineRule="auto"/>
              <w:ind w:left="-57" w:right="-57"/>
              <w:jc w:val="both"/>
            </w:pPr>
            <w:r w:rsidRPr="00916A99">
              <w:t>C</w:t>
            </w:r>
            <w:r w:rsidR="006B709B" w:rsidRPr="00916A99">
              <w:t>zas realizacji operacji jest dłuższy niż 12 miesięcy</w:t>
            </w:r>
            <w:r w:rsidRPr="00916A99">
              <w:t xml:space="preserve"> – 0 pkt</w:t>
            </w:r>
            <w:bookmarkStart w:id="0" w:name="_GoBack"/>
          </w:p>
          <w:bookmarkEnd w:id="0"/>
          <w:p w14:paraId="5B14E812" w14:textId="77777777" w:rsidR="006B709B" w:rsidRPr="00916A99" w:rsidRDefault="006B709B" w:rsidP="00916A99">
            <w:pPr>
              <w:spacing w:after="0" w:line="240" w:lineRule="auto"/>
              <w:ind w:right="-57"/>
              <w:jc w:val="both"/>
              <w:rPr>
                <w:i/>
              </w:rPr>
            </w:pPr>
          </w:p>
        </w:tc>
        <w:tc>
          <w:tcPr>
            <w:tcW w:w="3969" w:type="dxa"/>
          </w:tcPr>
          <w:p w14:paraId="4C17DEB8" w14:textId="77777777" w:rsidR="006B709B" w:rsidRPr="00916A99" w:rsidRDefault="006B709B" w:rsidP="00C32092">
            <w:pPr>
              <w:spacing w:after="0" w:line="240" w:lineRule="auto"/>
              <w:ind w:left="-57" w:right="-57"/>
              <w:jc w:val="both"/>
            </w:pPr>
            <w:r w:rsidRPr="00916A99">
              <w:t>Potrzebne dane powinny być podane we wniosku o udzielenie wsparcia</w:t>
            </w:r>
          </w:p>
        </w:tc>
        <w:tc>
          <w:tcPr>
            <w:tcW w:w="5670" w:type="dxa"/>
          </w:tcPr>
          <w:p w14:paraId="4AC80D10" w14:textId="77777777" w:rsidR="00931740" w:rsidRPr="00916A99" w:rsidRDefault="006B709B" w:rsidP="00916A99">
            <w:pPr>
              <w:spacing w:after="0" w:line="240" w:lineRule="auto"/>
              <w:ind w:left="-57" w:right="-57"/>
              <w:jc w:val="both"/>
            </w:pPr>
            <w:r w:rsidRPr="00916A99">
              <w:t>Czas realizacji operacji określa się od zakładanego terminu podpisania umowy, wskazanego przez LGD w regulaminie konkursu, do terminu złożenia wniosku o płatność ostateczną wpisanego przez wnioskodawcę we wniosku o przyznanie pomocy.</w:t>
            </w:r>
          </w:p>
        </w:tc>
      </w:tr>
      <w:tr w:rsidR="006B709B" w:rsidRPr="00C34DD0" w14:paraId="6F66BE46" w14:textId="77777777" w:rsidTr="00B721F3">
        <w:trPr>
          <w:trHeight w:val="128"/>
        </w:trPr>
        <w:tc>
          <w:tcPr>
            <w:tcW w:w="426" w:type="dxa"/>
          </w:tcPr>
          <w:p w14:paraId="4FA6657A" w14:textId="77777777" w:rsidR="006B709B" w:rsidRPr="000B5F24" w:rsidRDefault="006B709B" w:rsidP="00C32092">
            <w:pPr>
              <w:spacing w:after="0" w:line="240" w:lineRule="auto"/>
              <w:ind w:right="-57"/>
              <w:jc w:val="both"/>
            </w:pPr>
            <w:r>
              <w:t>2</w:t>
            </w:r>
          </w:p>
        </w:tc>
        <w:tc>
          <w:tcPr>
            <w:tcW w:w="1559" w:type="dxa"/>
          </w:tcPr>
          <w:p w14:paraId="3D8FD1F6" w14:textId="77777777" w:rsidR="006B709B" w:rsidRPr="000B5F24" w:rsidRDefault="006B709B" w:rsidP="00C32092">
            <w:pPr>
              <w:spacing w:after="0" w:line="240" w:lineRule="auto"/>
              <w:ind w:right="-57"/>
              <w:jc w:val="both"/>
            </w:pPr>
            <w:r w:rsidRPr="000B5F24">
              <w:t xml:space="preserve">Innowacyjny  charakter przedsięwzięcia </w:t>
            </w:r>
          </w:p>
        </w:tc>
        <w:tc>
          <w:tcPr>
            <w:tcW w:w="3828" w:type="dxa"/>
          </w:tcPr>
          <w:p w14:paraId="51769FA3" w14:textId="77777777" w:rsidR="006B709B" w:rsidRDefault="006B709B" w:rsidP="00C32092">
            <w:pPr>
              <w:spacing w:after="0" w:line="240" w:lineRule="auto"/>
              <w:ind w:left="-57" w:right="-57"/>
              <w:jc w:val="both"/>
            </w:pPr>
            <w:r>
              <w:t xml:space="preserve">3 pkt </w:t>
            </w:r>
            <w:r w:rsidR="00931740">
              <w:t xml:space="preserve">- </w:t>
            </w:r>
            <w:r>
              <w:t>we wniosku znajduje się wyczerpujący opis  innowacyjnego rozwiązania;</w:t>
            </w:r>
          </w:p>
          <w:p w14:paraId="4ED6FED0" w14:textId="77777777" w:rsidR="006B709B" w:rsidRDefault="00931740" w:rsidP="00C32092">
            <w:pPr>
              <w:spacing w:after="0" w:line="240" w:lineRule="auto"/>
              <w:ind w:left="-57" w:right="-57"/>
              <w:jc w:val="both"/>
            </w:pPr>
            <w:r>
              <w:t xml:space="preserve">0 </w:t>
            </w:r>
            <w:r w:rsidR="006B709B">
              <w:t>pkt - brak opisu innowacyjnego charakteru przedsięwzięcia lub opis nie jest wyczerpujący.</w:t>
            </w:r>
          </w:p>
          <w:p w14:paraId="28FA6029" w14:textId="77777777" w:rsidR="006B709B" w:rsidRPr="00C34DD0" w:rsidRDefault="006B709B" w:rsidP="00C32092">
            <w:pPr>
              <w:spacing w:after="0" w:line="240" w:lineRule="auto"/>
              <w:ind w:left="-57" w:right="-57"/>
              <w:jc w:val="both"/>
            </w:pPr>
          </w:p>
        </w:tc>
        <w:tc>
          <w:tcPr>
            <w:tcW w:w="3969" w:type="dxa"/>
          </w:tcPr>
          <w:p w14:paraId="2847BC45" w14:textId="77777777" w:rsidR="006B709B" w:rsidRPr="00C34DD0" w:rsidRDefault="006B709B" w:rsidP="00C32092">
            <w:pPr>
              <w:spacing w:after="0" w:line="240" w:lineRule="auto"/>
              <w:ind w:left="-57" w:right="-57"/>
              <w:jc w:val="both"/>
            </w:pPr>
            <w:r w:rsidRPr="00C34DD0">
              <w:t>O innowacyjnym charakterze operacji świadczy wdrożenie:</w:t>
            </w:r>
          </w:p>
          <w:p w14:paraId="630E5F75" w14:textId="77777777" w:rsidR="006B709B" w:rsidRPr="00C34DD0" w:rsidRDefault="006B709B" w:rsidP="00C32092">
            <w:pPr>
              <w:pStyle w:val="Akapitzlist"/>
              <w:numPr>
                <w:ilvl w:val="0"/>
                <w:numId w:val="3"/>
              </w:numPr>
              <w:spacing w:after="0" w:line="240" w:lineRule="auto"/>
              <w:ind w:left="-57" w:right="-57"/>
              <w:jc w:val="both"/>
            </w:pPr>
            <w:r w:rsidRPr="00C34DD0">
              <w:t>nowego lub znacząco udoskonalonego produktu (wyrobu lub usługi) lub procesu,</w:t>
            </w:r>
          </w:p>
          <w:p w14:paraId="3970F4C7" w14:textId="77777777" w:rsidR="006B709B" w:rsidRPr="00C34DD0" w:rsidRDefault="006B709B" w:rsidP="00C32092">
            <w:pPr>
              <w:pStyle w:val="Akapitzlist"/>
              <w:numPr>
                <w:ilvl w:val="0"/>
                <w:numId w:val="3"/>
              </w:numPr>
              <w:spacing w:after="0" w:line="240" w:lineRule="auto"/>
              <w:ind w:left="-57" w:right="-57"/>
              <w:jc w:val="both"/>
            </w:pPr>
            <w:r w:rsidRPr="00C34DD0">
              <w:t>nowej metody marketingowej</w:t>
            </w:r>
          </w:p>
          <w:p w14:paraId="3D6B5800" w14:textId="77777777" w:rsidR="006B709B" w:rsidRPr="00C34DD0" w:rsidRDefault="006B709B" w:rsidP="00C32092">
            <w:pPr>
              <w:pStyle w:val="Akapitzlist"/>
              <w:numPr>
                <w:ilvl w:val="0"/>
                <w:numId w:val="3"/>
              </w:numPr>
              <w:spacing w:after="0" w:line="240" w:lineRule="auto"/>
              <w:ind w:left="-57" w:right="-57"/>
              <w:jc w:val="both"/>
            </w:pPr>
            <w:r w:rsidRPr="00C34DD0">
              <w:t>nowej metody organizacyjnej w praktyce gospodarczej, organizacji miejsca pracy lub stosunkach z otoczeniem.</w:t>
            </w:r>
          </w:p>
          <w:p w14:paraId="5A1BCC71" w14:textId="77777777" w:rsidR="006B709B" w:rsidRPr="00C34DD0" w:rsidRDefault="006B709B" w:rsidP="004130B7">
            <w:pPr>
              <w:spacing w:after="0" w:line="240" w:lineRule="auto"/>
              <w:ind w:left="-57" w:right="-57"/>
              <w:jc w:val="both"/>
            </w:pPr>
            <w:r w:rsidRPr="00C34DD0">
              <w:t>Produkt, proces, metoda marketingowa lub metoda organizacyjna muszą być nowe lub znacząco udoskonalone. Za nowatorskie uznane będą zatem produkty, procesy i metody, które dana firma opracowała jako pierwsza oraz te, które zostały przyswojone od innych firm lub podmiotów</w:t>
            </w:r>
            <w:r w:rsidR="004130B7">
              <w:t>.</w:t>
            </w:r>
          </w:p>
        </w:tc>
        <w:tc>
          <w:tcPr>
            <w:tcW w:w="5670" w:type="dxa"/>
          </w:tcPr>
          <w:p w14:paraId="777F0016" w14:textId="77777777" w:rsidR="006B709B" w:rsidRPr="00C34DD0" w:rsidRDefault="006B709B" w:rsidP="00C32092">
            <w:pPr>
              <w:spacing w:after="0" w:line="240" w:lineRule="auto"/>
              <w:ind w:left="-57" w:right="-57"/>
              <w:jc w:val="both"/>
            </w:pPr>
            <w:r w:rsidRPr="00C34DD0">
              <w:t xml:space="preserve">Uzyskanie punktów w tym kryterium możliwe będzie jedynie w sytuacji, gdy wnioskodawca w wyczerpujący i przekonujący sposób wykaże innowacyjny charakter wdrażanego produktu, procesu lub metody. Jeżeli opis tego aspektu nie zostanie zawarty we wniosku, punkty w tym kryterium nie będą przyznawane. Za wyczerpujący uznany opis, który wykaże nowatorski charakter wdrażanego produktu, procesu lub metody w porównaniu z innymi dostępnymi na rynku rozwiązaniami. </w:t>
            </w:r>
          </w:p>
          <w:p w14:paraId="5E33418E" w14:textId="77777777" w:rsidR="006B709B" w:rsidRPr="00C34DD0" w:rsidRDefault="006B709B" w:rsidP="00C32092">
            <w:pPr>
              <w:spacing w:after="0" w:line="240" w:lineRule="auto"/>
              <w:ind w:left="-57" w:right="-57"/>
              <w:jc w:val="both"/>
            </w:pPr>
          </w:p>
        </w:tc>
      </w:tr>
      <w:tr w:rsidR="006B709B" w:rsidRPr="00C34DD0" w14:paraId="11245EA8" w14:textId="77777777" w:rsidTr="00B721F3">
        <w:trPr>
          <w:trHeight w:val="128"/>
        </w:trPr>
        <w:tc>
          <w:tcPr>
            <w:tcW w:w="426" w:type="dxa"/>
          </w:tcPr>
          <w:p w14:paraId="539E6D87" w14:textId="77777777" w:rsidR="006B709B" w:rsidRDefault="006B709B" w:rsidP="00C32092">
            <w:pPr>
              <w:spacing w:after="0" w:line="240" w:lineRule="auto"/>
              <w:ind w:right="-57"/>
              <w:jc w:val="both"/>
            </w:pPr>
            <w:r>
              <w:t>3</w:t>
            </w:r>
          </w:p>
        </w:tc>
        <w:tc>
          <w:tcPr>
            <w:tcW w:w="1559" w:type="dxa"/>
          </w:tcPr>
          <w:p w14:paraId="7FDCB5AC" w14:textId="77777777" w:rsidR="006B709B" w:rsidRPr="000B5F24" w:rsidRDefault="006B709B" w:rsidP="00C32092">
            <w:pPr>
              <w:spacing w:after="0" w:line="240" w:lineRule="auto"/>
              <w:ind w:right="-57"/>
              <w:jc w:val="both"/>
            </w:pPr>
            <w:r w:rsidRPr="00C34DD0">
              <w:t>Kompetencje wnioskodawcy</w:t>
            </w:r>
          </w:p>
        </w:tc>
        <w:tc>
          <w:tcPr>
            <w:tcW w:w="3828" w:type="dxa"/>
          </w:tcPr>
          <w:p w14:paraId="51327B53" w14:textId="77777777" w:rsidR="006B709B" w:rsidRPr="00C34DD0" w:rsidRDefault="006B709B" w:rsidP="00C32092">
            <w:pPr>
              <w:spacing w:after="0" w:line="240" w:lineRule="auto"/>
              <w:ind w:left="-57" w:right="-57"/>
              <w:jc w:val="both"/>
            </w:pPr>
            <w:r>
              <w:t>3</w:t>
            </w:r>
            <w:r w:rsidRPr="00C34DD0">
              <w:t xml:space="preserve"> – </w:t>
            </w:r>
            <w:r w:rsidR="00696583">
              <w:t>wnioskodawca wziął</w:t>
            </w:r>
            <w:r w:rsidRPr="00C34DD0">
              <w:t xml:space="preserve"> udział w szkoleniu </w:t>
            </w:r>
          </w:p>
          <w:p w14:paraId="18B1F21A" w14:textId="77777777" w:rsidR="006B709B" w:rsidRPr="00C34DD0" w:rsidRDefault="006B709B" w:rsidP="00C32092">
            <w:pPr>
              <w:spacing w:after="0" w:line="240" w:lineRule="auto"/>
              <w:ind w:left="-57" w:right="-57"/>
              <w:jc w:val="both"/>
            </w:pPr>
            <w:r w:rsidRPr="00C34DD0">
              <w:t xml:space="preserve">0 pkt – </w:t>
            </w:r>
            <w:r w:rsidR="00696583">
              <w:t>wnioskodawca nie wziął</w:t>
            </w:r>
            <w:r w:rsidRPr="00C34DD0">
              <w:t xml:space="preserve"> udział</w:t>
            </w:r>
            <w:r w:rsidR="00696583">
              <w:t>u</w:t>
            </w:r>
            <w:r w:rsidRPr="00C34DD0">
              <w:t xml:space="preserve"> w szkoleniu</w:t>
            </w:r>
          </w:p>
          <w:p w14:paraId="7DA185D7" w14:textId="77777777" w:rsidR="006B709B" w:rsidRPr="00C34DD0" w:rsidRDefault="006B709B" w:rsidP="00C32092">
            <w:pPr>
              <w:spacing w:after="0" w:line="240" w:lineRule="auto"/>
              <w:ind w:left="-57" w:right="-57"/>
              <w:jc w:val="both"/>
            </w:pPr>
          </w:p>
        </w:tc>
        <w:tc>
          <w:tcPr>
            <w:tcW w:w="3969" w:type="dxa"/>
          </w:tcPr>
          <w:p w14:paraId="3898845D" w14:textId="77777777" w:rsidR="006B709B" w:rsidRPr="00C34DD0" w:rsidRDefault="006B709B" w:rsidP="00C32092">
            <w:pPr>
              <w:spacing w:after="0" w:line="240" w:lineRule="auto"/>
              <w:ind w:left="-57" w:right="-57"/>
              <w:jc w:val="both"/>
            </w:pPr>
            <w:r w:rsidRPr="00C34DD0">
              <w:t xml:space="preserve">Posiadanie odpowiednich kompetencji w przypadku operacji dotyczących podejmowania działalności gospodarczej rozumiane jest jako potwierdzenie udziału wnioskodawcy w szkoleniu przeprowadzonym </w:t>
            </w:r>
            <w:r>
              <w:t>przez LGD</w:t>
            </w:r>
            <w:r w:rsidRPr="00C34DD0">
              <w:t xml:space="preserve"> w ramach </w:t>
            </w:r>
            <w:r>
              <w:t>aktywizacji</w:t>
            </w:r>
            <w:r w:rsidRPr="00C34DD0">
              <w:t>.</w:t>
            </w:r>
          </w:p>
        </w:tc>
        <w:tc>
          <w:tcPr>
            <w:tcW w:w="5670" w:type="dxa"/>
          </w:tcPr>
          <w:p w14:paraId="4E1AB5FB" w14:textId="77777777" w:rsidR="006B709B" w:rsidRPr="00C34DD0" w:rsidRDefault="006B709B" w:rsidP="00C32092">
            <w:pPr>
              <w:spacing w:after="0" w:line="240" w:lineRule="auto"/>
              <w:ind w:left="-57" w:right="-57"/>
              <w:jc w:val="both"/>
            </w:pPr>
            <w:r w:rsidRPr="00C34DD0">
              <w:t>Załączenie do wniosku o udzielenie wsparcia potwierdzonej za zgodność z oryginałem kopii dokumentu zaświadczającego o udziale w szkoleniu.</w:t>
            </w:r>
            <w:r w:rsidR="00696583">
              <w:t xml:space="preserve"> W przypadku gdy szkolenie organizowane jest w formie on-line potwierdzenie uczestnictwa stanowić będzie lista uczestników wygenerowana przez LGD i </w:t>
            </w:r>
            <w:r w:rsidR="00D3303D">
              <w:t>lista ta stanowić</w:t>
            </w:r>
            <w:r w:rsidR="00696583">
              <w:t xml:space="preserve"> będzie podstaw</w:t>
            </w:r>
            <w:r w:rsidR="00D3303D">
              <w:t>ę</w:t>
            </w:r>
            <w:r w:rsidR="00696583">
              <w:t xml:space="preserve"> przyznania punktów w tym kryterium </w:t>
            </w:r>
          </w:p>
          <w:p w14:paraId="71C441FC" w14:textId="77777777" w:rsidR="006B709B" w:rsidRPr="00C34DD0" w:rsidRDefault="006B709B" w:rsidP="00C32092">
            <w:pPr>
              <w:spacing w:after="0" w:line="240" w:lineRule="auto"/>
              <w:ind w:left="-57" w:right="-57"/>
              <w:jc w:val="both"/>
            </w:pPr>
            <w:r w:rsidRPr="00C34DD0">
              <w:t xml:space="preserve">Szkolenie dotyczące zakładania działalności gospodarczej zostanie zorganizowane przez LGD w okresie poprzedzającym </w:t>
            </w:r>
            <w:r>
              <w:t>nabory</w:t>
            </w:r>
            <w:r w:rsidRPr="00C34DD0">
              <w:t xml:space="preserve"> wniosków o udzielenie wsparcie w zakresie przedsięwzięcia 1.1.1</w:t>
            </w:r>
          </w:p>
        </w:tc>
      </w:tr>
      <w:tr w:rsidR="006B709B" w:rsidRPr="00C34DD0" w14:paraId="0ABD9373" w14:textId="77777777" w:rsidTr="00B721F3">
        <w:trPr>
          <w:trHeight w:val="128"/>
        </w:trPr>
        <w:tc>
          <w:tcPr>
            <w:tcW w:w="426" w:type="dxa"/>
          </w:tcPr>
          <w:p w14:paraId="3B4FFB1E" w14:textId="77777777" w:rsidR="006B709B" w:rsidRPr="00C34DD0" w:rsidRDefault="006B709B" w:rsidP="00C32092">
            <w:pPr>
              <w:spacing w:after="0" w:line="240" w:lineRule="auto"/>
              <w:ind w:left="-57" w:right="-57"/>
              <w:jc w:val="both"/>
            </w:pPr>
            <w:r>
              <w:t>4</w:t>
            </w:r>
          </w:p>
        </w:tc>
        <w:tc>
          <w:tcPr>
            <w:tcW w:w="1559" w:type="dxa"/>
          </w:tcPr>
          <w:p w14:paraId="06618E8F" w14:textId="77777777" w:rsidR="006B709B" w:rsidRPr="00C34DD0" w:rsidRDefault="006B709B" w:rsidP="00C32092">
            <w:pPr>
              <w:spacing w:after="0" w:line="240" w:lineRule="auto"/>
              <w:ind w:left="-57" w:right="-57"/>
              <w:jc w:val="both"/>
            </w:pPr>
            <w:r w:rsidRPr="00C34DD0">
              <w:t>Przewaga rynkowa</w:t>
            </w:r>
          </w:p>
        </w:tc>
        <w:tc>
          <w:tcPr>
            <w:tcW w:w="3828" w:type="dxa"/>
          </w:tcPr>
          <w:p w14:paraId="67A6C390" w14:textId="77777777" w:rsidR="006B709B" w:rsidRPr="00C34DD0" w:rsidRDefault="006B709B" w:rsidP="00C32092">
            <w:pPr>
              <w:spacing w:after="0" w:line="240" w:lineRule="auto"/>
              <w:ind w:left="-57" w:right="-57"/>
              <w:jc w:val="both"/>
            </w:pPr>
            <w:r>
              <w:t>3</w:t>
            </w:r>
            <w:r w:rsidRPr="00C34DD0">
              <w:t xml:space="preserve"> pkt - wniosek zawiera analizę (istniejącego rynku lub opis nowego rynku) wskazującą na uzyskanie przewagi rynkowej dzięki wdrożeniu nowego produktu, procesu bądź metody </w:t>
            </w:r>
          </w:p>
          <w:p w14:paraId="03A94D53" w14:textId="77777777" w:rsidR="006B709B" w:rsidRPr="00C34DD0" w:rsidRDefault="006B709B" w:rsidP="00C32092">
            <w:pPr>
              <w:spacing w:after="0" w:line="240" w:lineRule="auto"/>
              <w:ind w:left="-57" w:right="-57"/>
              <w:jc w:val="both"/>
            </w:pPr>
            <w:r w:rsidRPr="00C34DD0">
              <w:t xml:space="preserve">0 pkt – wniosek nie zawiera analizy (istniejącego rynku lub opisu nowego rynku) wskazującej na uzyskanie przewagi rynkowej dzięki wdrożeniu nowego produktu, procesu </w:t>
            </w:r>
            <w:r w:rsidRPr="00C34DD0">
              <w:lastRenderedPageBreak/>
              <w:t>bądź metody</w:t>
            </w:r>
          </w:p>
          <w:p w14:paraId="11080CBF" w14:textId="77777777" w:rsidR="006B709B" w:rsidRPr="00C34DD0" w:rsidRDefault="006B709B" w:rsidP="00C32092">
            <w:pPr>
              <w:spacing w:after="0" w:line="240" w:lineRule="auto"/>
              <w:ind w:left="-57" w:right="-57"/>
              <w:jc w:val="both"/>
            </w:pPr>
          </w:p>
        </w:tc>
        <w:tc>
          <w:tcPr>
            <w:tcW w:w="3969" w:type="dxa"/>
          </w:tcPr>
          <w:p w14:paraId="7CDDB993" w14:textId="77777777" w:rsidR="006B709B" w:rsidRPr="00C34DD0" w:rsidRDefault="006B709B" w:rsidP="00C32092">
            <w:pPr>
              <w:spacing w:after="0" w:line="240" w:lineRule="auto"/>
              <w:ind w:left="-57" w:right="-57"/>
              <w:jc w:val="both"/>
            </w:pPr>
            <w:r w:rsidRPr="00C34DD0">
              <w:lastRenderedPageBreak/>
              <w:t>W wyniku realizacji operacji wdrożone zostaną rozwiązania (produkty, procesy, metody marketingowe lub organizacyjne):</w:t>
            </w:r>
          </w:p>
          <w:p w14:paraId="61253376" w14:textId="77777777" w:rsidR="006B709B" w:rsidRPr="00C34DD0" w:rsidRDefault="006B709B" w:rsidP="00C32092">
            <w:pPr>
              <w:pStyle w:val="Akapitzlist"/>
              <w:numPr>
                <w:ilvl w:val="0"/>
                <w:numId w:val="4"/>
              </w:numPr>
              <w:spacing w:after="0" w:line="240" w:lineRule="auto"/>
              <w:ind w:left="-57" w:right="-57"/>
              <w:jc w:val="both"/>
            </w:pPr>
            <w:r w:rsidRPr="00C34DD0">
              <w:t>zapewniające przedsiębiorstwom skuteczne konkurowanie z innymi podmiotami obecnymi na danym rynku</w:t>
            </w:r>
          </w:p>
          <w:p w14:paraId="6B3427D5" w14:textId="77777777" w:rsidR="006B709B" w:rsidRPr="00C34DD0" w:rsidRDefault="006B709B" w:rsidP="00C32092">
            <w:pPr>
              <w:pStyle w:val="Akapitzlist"/>
              <w:spacing w:after="0" w:line="240" w:lineRule="auto"/>
              <w:ind w:left="-57" w:right="-57"/>
              <w:jc w:val="both"/>
            </w:pPr>
            <w:r w:rsidRPr="00C34DD0">
              <w:t>tworzące nowe rynki poprzez wprowadzenie nieznanych wcześniej produktów i/ lub sprzedaż produktów nowym grupom klientów</w:t>
            </w:r>
          </w:p>
        </w:tc>
        <w:tc>
          <w:tcPr>
            <w:tcW w:w="5670" w:type="dxa"/>
          </w:tcPr>
          <w:p w14:paraId="4AE8FAC8" w14:textId="77777777" w:rsidR="006B709B" w:rsidRPr="00C34DD0" w:rsidRDefault="006B709B" w:rsidP="00C32092">
            <w:pPr>
              <w:spacing w:after="0" w:line="240" w:lineRule="auto"/>
              <w:ind w:left="-57" w:right="-57"/>
              <w:jc w:val="both"/>
            </w:pPr>
            <w:r w:rsidRPr="00C34DD0">
              <w:t>Uzyskanie punktów w tym kryterium możliwe będzie jedynie w sytuacji:</w:t>
            </w:r>
          </w:p>
          <w:p w14:paraId="66E9B3C7" w14:textId="77777777" w:rsidR="006B709B" w:rsidRPr="00C34DD0" w:rsidRDefault="006B709B" w:rsidP="00C32092">
            <w:pPr>
              <w:pStyle w:val="Akapitzlist"/>
              <w:numPr>
                <w:ilvl w:val="0"/>
                <w:numId w:val="5"/>
              </w:numPr>
              <w:spacing w:after="0" w:line="240" w:lineRule="auto"/>
              <w:ind w:left="-57" w:right="-57"/>
              <w:jc w:val="both"/>
            </w:pPr>
            <w:r w:rsidRPr="00C34DD0">
              <w:t>gdy wnioskodawca w wyczerpujący i przekonujący sposób opisze istniejący rynek danego produktu i wyjaśni w jaki sposób wdrożone rozwiązanie pozwoli na uzyskanie przewagi rynkowej</w:t>
            </w:r>
          </w:p>
          <w:p w14:paraId="2EA2D36D" w14:textId="77777777" w:rsidR="006B709B" w:rsidRPr="00C34DD0" w:rsidRDefault="006B709B" w:rsidP="00C32092">
            <w:pPr>
              <w:spacing w:after="0" w:line="240" w:lineRule="auto"/>
              <w:ind w:left="-57" w:right="-57"/>
              <w:jc w:val="both"/>
            </w:pPr>
            <w:r w:rsidRPr="00C34DD0">
              <w:t>lub</w:t>
            </w:r>
          </w:p>
          <w:p w14:paraId="3795D949" w14:textId="77777777" w:rsidR="006B709B" w:rsidRPr="00C34DD0" w:rsidRDefault="006B709B" w:rsidP="00C32092">
            <w:pPr>
              <w:pStyle w:val="Akapitzlist"/>
              <w:numPr>
                <w:ilvl w:val="0"/>
                <w:numId w:val="5"/>
              </w:numPr>
              <w:spacing w:after="0" w:line="240" w:lineRule="auto"/>
              <w:ind w:left="-57" w:right="-57"/>
              <w:jc w:val="both"/>
            </w:pPr>
            <w:r w:rsidRPr="00C34DD0">
              <w:t>gdy wnioskodawca w wyczerpujący i przekonujący sposób wykaże, że wprowadzenie nowego produktu, procesu lub metody doprowadzi do powstania nowego rynku.</w:t>
            </w:r>
          </w:p>
        </w:tc>
      </w:tr>
      <w:tr w:rsidR="00931740" w:rsidRPr="00C34DD0" w14:paraId="1DABBACD" w14:textId="77777777" w:rsidTr="00B721F3">
        <w:trPr>
          <w:trHeight w:val="128"/>
        </w:trPr>
        <w:tc>
          <w:tcPr>
            <w:tcW w:w="426" w:type="dxa"/>
          </w:tcPr>
          <w:p w14:paraId="25CE52A9" w14:textId="77777777" w:rsidR="00931740" w:rsidRDefault="00931740" w:rsidP="00C32092">
            <w:pPr>
              <w:spacing w:after="0" w:line="240" w:lineRule="auto"/>
              <w:ind w:left="-57" w:right="-57"/>
              <w:jc w:val="both"/>
            </w:pPr>
            <w:r>
              <w:lastRenderedPageBreak/>
              <w:t>5</w:t>
            </w:r>
          </w:p>
        </w:tc>
        <w:tc>
          <w:tcPr>
            <w:tcW w:w="1559" w:type="dxa"/>
          </w:tcPr>
          <w:p w14:paraId="7745D37D" w14:textId="77777777" w:rsidR="00931740" w:rsidRPr="0088563E" w:rsidDel="007B58A0" w:rsidRDefault="00931740" w:rsidP="00793E89">
            <w:pPr>
              <w:spacing w:after="0" w:line="240" w:lineRule="auto"/>
              <w:ind w:left="-57" w:right="-57"/>
              <w:jc w:val="both"/>
            </w:pPr>
            <w:r>
              <w:t>Doświadczenie wnioskodawcy</w:t>
            </w:r>
          </w:p>
        </w:tc>
        <w:tc>
          <w:tcPr>
            <w:tcW w:w="3828" w:type="dxa"/>
          </w:tcPr>
          <w:p w14:paraId="4CCF6828" w14:textId="77777777" w:rsidR="00931740" w:rsidRDefault="00EA487E" w:rsidP="00C32092">
            <w:pPr>
              <w:spacing w:after="0" w:line="240" w:lineRule="auto"/>
              <w:ind w:left="-57" w:right="-57"/>
            </w:pPr>
            <w:r>
              <w:t>3</w:t>
            </w:r>
            <w:r w:rsidR="00931740">
              <w:t xml:space="preserve"> pkt - wnioskodawca posiada doświadczenie zgodne z zakresem planowanej operacji</w:t>
            </w:r>
          </w:p>
          <w:p w14:paraId="4BDBA936" w14:textId="77777777" w:rsidR="00931740" w:rsidRDefault="00931740" w:rsidP="00C32092">
            <w:pPr>
              <w:spacing w:after="0" w:line="240" w:lineRule="auto"/>
              <w:ind w:left="-57" w:right="-57"/>
            </w:pPr>
            <w:r>
              <w:t xml:space="preserve">2 pkt - wnioskodawca </w:t>
            </w:r>
            <w:r w:rsidR="00793E89" w:rsidRPr="004130B7">
              <w:rPr>
                <w:color w:val="000000" w:themeColor="text1"/>
              </w:rPr>
              <w:t>nie posiada doświadczenia zgodnego z zakresem planowanej operacji ale</w:t>
            </w:r>
            <w:r w:rsidR="00793E89">
              <w:t xml:space="preserve"> </w:t>
            </w:r>
            <w:r>
              <w:t>posiada doświadczenie przydatne w działalności, którą zamierza prowadzić;</w:t>
            </w:r>
          </w:p>
          <w:p w14:paraId="44F75EEC" w14:textId="77777777" w:rsidR="00931740" w:rsidDel="007B58A0" w:rsidRDefault="00931740" w:rsidP="00C32092">
            <w:pPr>
              <w:spacing w:after="0" w:line="240" w:lineRule="auto"/>
              <w:ind w:left="-57" w:right="-57"/>
            </w:pPr>
            <w:r>
              <w:t>0 pkt - wnioskodawca nie posiada doświadczenia zgodnego z zakresem ani przydatnego w działalności, którą zamierza prowadzić</w:t>
            </w:r>
          </w:p>
        </w:tc>
        <w:tc>
          <w:tcPr>
            <w:tcW w:w="3969" w:type="dxa"/>
          </w:tcPr>
          <w:p w14:paraId="6101698F" w14:textId="77777777" w:rsidR="00931740" w:rsidRPr="0088563E" w:rsidDel="007B58A0" w:rsidRDefault="00931740" w:rsidP="004130B7">
            <w:pPr>
              <w:spacing w:after="0" w:line="240" w:lineRule="auto"/>
              <w:ind w:left="-57" w:right="-57"/>
              <w:jc w:val="both"/>
            </w:pPr>
            <w:r>
              <w:t xml:space="preserve">Dwie trzecie firm znika z rynku, nim skończą pięć lat. Doświadczenie zgodne z zakresem planowanej działalności zwiększy szansę na przetrwanie nowopowstałej firmy. Doświadczenie zgodne z zakresem planowanej operacji wynika z pracy w danym charakterze, stażu, praktyki. Doświadczenie przydatne w działalności, którą zamierza prowadzić wnioskodawca to doświadczenie </w:t>
            </w:r>
            <w:r w:rsidR="00334AFA" w:rsidRPr="004130B7">
              <w:rPr>
                <w:color w:val="000000" w:themeColor="text1"/>
              </w:rPr>
              <w:t>z pracy, stażu, praktyki,</w:t>
            </w:r>
            <w:r w:rsidR="00334AFA">
              <w:t xml:space="preserve"> </w:t>
            </w:r>
            <w:r>
              <w:t xml:space="preserve">nie związane bezpośrednio z branżą czy zakresem w jakim będzie funkcjonować nowa firma jednak takie, które będzie </w:t>
            </w:r>
            <w:r w:rsidR="00793E89" w:rsidRPr="004130B7">
              <w:rPr>
                <w:color w:val="000000" w:themeColor="text1"/>
              </w:rPr>
              <w:t>pozytywnie</w:t>
            </w:r>
            <w:r w:rsidR="00793E89">
              <w:t xml:space="preserve"> </w:t>
            </w:r>
            <w:r>
              <w:t>wpływało na nowopowstałą działalność.</w:t>
            </w:r>
          </w:p>
        </w:tc>
        <w:tc>
          <w:tcPr>
            <w:tcW w:w="5670" w:type="dxa"/>
          </w:tcPr>
          <w:p w14:paraId="0E3B8D63" w14:textId="77777777" w:rsidR="00931740" w:rsidRPr="0088563E" w:rsidDel="007B58A0" w:rsidRDefault="00931740" w:rsidP="00C32092">
            <w:pPr>
              <w:spacing w:after="0" w:line="240" w:lineRule="auto"/>
              <w:ind w:left="-57" w:right="-57"/>
              <w:jc w:val="both"/>
            </w:pPr>
            <w:r>
              <w:t xml:space="preserve">Doświadczenie sprawdzane będzie na podstawie dołączonych do wniosku dokumentów potwierdzających doświadczenie. Nie załączenie dokumentów potwierdzających doświadczenie spowoduje nieprzyznanie punktów w tym kryterium.  </w:t>
            </w:r>
          </w:p>
        </w:tc>
      </w:tr>
      <w:tr w:rsidR="00931740" w:rsidRPr="00C34DD0" w14:paraId="1667B5FC" w14:textId="77777777" w:rsidTr="00B721F3">
        <w:trPr>
          <w:trHeight w:val="128"/>
        </w:trPr>
        <w:tc>
          <w:tcPr>
            <w:tcW w:w="426" w:type="dxa"/>
          </w:tcPr>
          <w:p w14:paraId="602A07EA" w14:textId="77777777" w:rsidR="00931740" w:rsidRDefault="00931740" w:rsidP="00C32092">
            <w:pPr>
              <w:spacing w:after="0" w:line="240" w:lineRule="auto"/>
              <w:ind w:left="-57" w:right="-57"/>
              <w:jc w:val="both"/>
            </w:pPr>
            <w:r>
              <w:t>6</w:t>
            </w:r>
          </w:p>
        </w:tc>
        <w:tc>
          <w:tcPr>
            <w:tcW w:w="1559" w:type="dxa"/>
          </w:tcPr>
          <w:p w14:paraId="477E73C0" w14:textId="77777777" w:rsidR="00931740" w:rsidRDefault="00931740" w:rsidP="00C32092">
            <w:pPr>
              <w:spacing w:after="0" w:line="240" w:lineRule="auto"/>
              <w:ind w:left="-57" w:right="-57"/>
              <w:jc w:val="both"/>
            </w:pPr>
            <w:r>
              <w:t>Kwalifikacje wnioskodawcy</w:t>
            </w:r>
          </w:p>
        </w:tc>
        <w:tc>
          <w:tcPr>
            <w:tcW w:w="3828" w:type="dxa"/>
          </w:tcPr>
          <w:p w14:paraId="592B5B20" w14:textId="77777777" w:rsidR="00931740" w:rsidRDefault="00931740" w:rsidP="00C32092">
            <w:pPr>
              <w:spacing w:after="0" w:line="240" w:lineRule="auto"/>
              <w:ind w:left="-57" w:right="-57"/>
            </w:pPr>
            <w:r>
              <w:t>3 pkt - wnioskodawca posiada wykształcenie kierunkowe/ukończył kursy</w:t>
            </w:r>
            <w:r w:rsidR="00EB24DA">
              <w:t>/szkolenia</w:t>
            </w:r>
            <w:r>
              <w:t xml:space="preserve"> zgodne z zakresem planowanej działalności;</w:t>
            </w:r>
            <w:r w:rsidR="00EC5141">
              <w:t xml:space="preserve"> </w:t>
            </w:r>
          </w:p>
          <w:p w14:paraId="6F53B450" w14:textId="77777777" w:rsidR="00931740" w:rsidRDefault="00931740" w:rsidP="00C32092">
            <w:pPr>
              <w:spacing w:after="0" w:line="240" w:lineRule="auto"/>
              <w:ind w:left="-57" w:right="-57"/>
            </w:pPr>
            <w:r>
              <w:t>2 - wnioskodawca  posiada wykształcenie/kursy przydatne w działalności, którą zamierza prowadzić;</w:t>
            </w:r>
          </w:p>
          <w:p w14:paraId="79394B28" w14:textId="77777777" w:rsidR="00931740" w:rsidRDefault="00931740" w:rsidP="00C32092">
            <w:pPr>
              <w:spacing w:after="0" w:line="240" w:lineRule="auto"/>
              <w:ind w:left="-57" w:right="-57"/>
            </w:pPr>
            <w:r>
              <w:t>0 pkt - wnioskodawca nie spełnia wymienionych wyżej wymagań.</w:t>
            </w:r>
          </w:p>
        </w:tc>
        <w:tc>
          <w:tcPr>
            <w:tcW w:w="3969" w:type="dxa"/>
          </w:tcPr>
          <w:p w14:paraId="26054587" w14:textId="77777777" w:rsidR="00931740" w:rsidRDefault="00931740" w:rsidP="004130B7">
            <w:pPr>
              <w:spacing w:after="0" w:line="240" w:lineRule="auto"/>
              <w:ind w:left="-57" w:right="-57"/>
              <w:jc w:val="both"/>
            </w:pPr>
            <w:r>
              <w:t xml:space="preserve">Posiadanie kwalifikacji w zakresie planowanej działalności zwiększa szansę na przetrwanie nowopowstałej firmy. </w:t>
            </w:r>
            <w:r w:rsidR="007177BC" w:rsidRPr="00953437">
              <w:t>Kwalifikacje zgodne z zakresem planowanej operacji to posiadanie wykształcenia</w:t>
            </w:r>
            <w:r w:rsidR="007177BC">
              <w:t xml:space="preserve"> kierunkowego/</w:t>
            </w:r>
            <w:r w:rsidR="007177BC" w:rsidRPr="00953437">
              <w:t xml:space="preserve"> ukończenie kursów</w:t>
            </w:r>
            <w:r w:rsidR="00EB24DA">
              <w:t>/szkoleń</w:t>
            </w:r>
            <w:r w:rsidR="007177BC" w:rsidRPr="00953437">
              <w:t xml:space="preserve"> </w:t>
            </w:r>
            <w:r w:rsidR="007177BC">
              <w:t>związanych bezpośrednio</w:t>
            </w:r>
            <w:r w:rsidR="007177BC" w:rsidRPr="00953437">
              <w:t xml:space="preserve"> z planowaną do podjęcia działalnością gospodarczą</w:t>
            </w:r>
            <w:r w:rsidR="007177BC">
              <w:t xml:space="preserve">. </w:t>
            </w:r>
            <w:r w:rsidR="007177BC" w:rsidRPr="004130B7">
              <w:rPr>
                <w:color w:val="000000" w:themeColor="text1"/>
              </w:rPr>
              <w:t>Kwalifikacje przydatne w działalności, którą zamierza prowadzić wnioskodawca to wykształcenie/ukończone kursy</w:t>
            </w:r>
            <w:r w:rsidR="004130B7" w:rsidRPr="004130B7">
              <w:rPr>
                <w:color w:val="000000" w:themeColor="text1"/>
              </w:rPr>
              <w:t>/szkolenia</w:t>
            </w:r>
            <w:r w:rsidR="007177BC" w:rsidRPr="004130B7">
              <w:rPr>
                <w:color w:val="000000" w:themeColor="text1"/>
              </w:rPr>
              <w:t xml:space="preserve"> nie związane bezpośrednio z branżą czy zakresem w jakim będzie funkcjonować nowa firma, jednak takie, które będą pozytywnie wpływać na nowopowstałą działalność.</w:t>
            </w:r>
            <w:r>
              <w:t xml:space="preserve"> Przykład: ukończenie studiów na kierunku zarz</w:t>
            </w:r>
            <w:r w:rsidR="00EC5141">
              <w:t>ą</w:t>
            </w:r>
            <w:r>
              <w:t xml:space="preserve">dzanie i marketing nie zostanie uznane za posiadanie kwalifikacji w zakresie działalności polegającej na otwarciu firmy świadczącej usługi projektowe mimo, że działalność marketingowa jest niezbędna w prowadzeniu firmy. Punkty zostaną tu przyznane za posiadanie kwalifikacji przydatnych w planowanej działalności. </w:t>
            </w:r>
          </w:p>
        </w:tc>
        <w:tc>
          <w:tcPr>
            <w:tcW w:w="5670" w:type="dxa"/>
          </w:tcPr>
          <w:p w14:paraId="33491998" w14:textId="77777777" w:rsidR="00931740" w:rsidRDefault="00931740" w:rsidP="00C32092">
            <w:pPr>
              <w:spacing w:after="0" w:line="240" w:lineRule="auto"/>
              <w:ind w:left="-57" w:right="-57"/>
              <w:jc w:val="both"/>
            </w:pPr>
            <w:r>
              <w:t xml:space="preserve">Kwalifikacje sprawdzane będą na podstawie dołączonych do wniosku dokumentów potwierdzających posiadane kwalifikacje. Nie załączenie dokumentów potwierdzających kwalifikacje  spowoduje nieprzyznanie punktów w tym kryterium. </w:t>
            </w:r>
          </w:p>
        </w:tc>
      </w:tr>
      <w:tr w:rsidR="00EC5141" w:rsidRPr="00C34DD0" w14:paraId="551110B6" w14:textId="77777777" w:rsidTr="00B721F3">
        <w:trPr>
          <w:trHeight w:val="128"/>
        </w:trPr>
        <w:tc>
          <w:tcPr>
            <w:tcW w:w="426" w:type="dxa"/>
          </w:tcPr>
          <w:p w14:paraId="23BD4F41" w14:textId="77777777" w:rsidR="00EC5141" w:rsidRPr="00C34DD0" w:rsidRDefault="00EC5141" w:rsidP="00C32092">
            <w:pPr>
              <w:spacing w:after="0" w:line="240" w:lineRule="auto"/>
              <w:ind w:left="-57" w:right="-57"/>
              <w:jc w:val="both"/>
            </w:pPr>
            <w:r>
              <w:t>7</w:t>
            </w:r>
          </w:p>
        </w:tc>
        <w:tc>
          <w:tcPr>
            <w:tcW w:w="1559" w:type="dxa"/>
          </w:tcPr>
          <w:p w14:paraId="309627C3" w14:textId="77777777" w:rsidR="00EC5141" w:rsidRPr="00C34DD0" w:rsidRDefault="00EC5141" w:rsidP="00C32092">
            <w:pPr>
              <w:spacing w:after="0" w:line="240" w:lineRule="auto"/>
              <w:ind w:left="-57" w:right="-57"/>
              <w:jc w:val="both"/>
            </w:pPr>
            <w:r w:rsidRPr="00C34DD0">
              <w:t xml:space="preserve">Promocja LGD </w:t>
            </w:r>
          </w:p>
        </w:tc>
        <w:tc>
          <w:tcPr>
            <w:tcW w:w="3828" w:type="dxa"/>
          </w:tcPr>
          <w:p w14:paraId="0B8031B2" w14:textId="77777777" w:rsidR="00EC5141" w:rsidRPr="00C34DD0" w:rsidRDefault="00EC5141" w:rsidP="00C32092">
            <w:pPr>
              <w:spacing w:after="0" w:line="240" w:lineRule="auto"/>
              <w:ind w:left="-57" w:right="-57"/>
              <w:contextualSpacing/>
              <w:rPr>
                <w:rFonts w:eastAsia="Times New Roman"/>
                <w:lang w:eastAsia="en-US" w:bidi="en-US"/>
              </w:rPr>
            </w:pPr>
            <w:r>
              <w:rPr>
                <w:rFonts w:eastAsia="Times New Roman"/>
                <w:lang w:eastAsia="en-US" w:bidi="en-US"/>
              </w:rPr>
              <w:t>3</w:t>
            </w:r>
            <w:r w:rsidRPr="00C34DD0">
              <w:rPr>
                <w:rFonts w:eastAsia="Times New Roman"/>
                <w:lang w:eastAsia="en-US" w:bidi="en-US"/>
              </w:rPr>
              <w:t xml:space="preserve"> pkt. - we wniosku o przyznanie pomocy </w:t>
            </w:r>
            <w:r w:rsidRPr="00C34DD0">
              <w:rPr>
                <w:rFonts w:eastAsia="Times New Roman"/>
                <w:lang w:eastAsia="en-US" w:bidi="en-US"/>
              </w:rPr>
              <w:lastRenderedPageBreak/>
              <w:t>zaplanowano i opisano działani</w:t>
            </w:r>
            <w:r>
              <w:rPr>
                <w:rFonts w:eastAsia="Times New Roman"/>
                <w:lang w:eastAsia="en-US" w:bidi="en-US"/>
              </w:rPr>
              <w:t>a</w:t>
            </w:r>
            <w:r w:rsidRPr="00C34DD0">
              <w:rPr>
                <w:rFonts w:eastAsia="Times New Roman"/>
                <w:lang w:eastAsia="en-US" w:bidi="en-US"/>
              </w:rPr>
              <w:t xml:space="preserve"> informujące o przyznaniu </w:t>
            </w:r>
            <w:r>
              <w:rPr>
                <w:rFonts w:eastAsia="Times New Roman"/>
                <w:lang w:eastAsia="en-US" w:bidi="en-US"/>
              </w:rPr>
              <w:t>wsparcia</w:t>
            </w:r>
            <w:r w:rsidRPr="00C34DD0">
              <w:rPr>
                <w:rFonts w:eastAsia="Times New Roman"/>
                <w:lang w:eastAsia="en-US" w:bidi="en-US"/>
              </w:rPr>
              <w:t xml:space="preserve"> przez LGD w ramach LSR</w:t>
            </w:r>
            <w:r>
              <w:rPr>
                <w:rFonts w:eastAsia="Times New Roman"/>
                <w:lang w:eastAsia="en-US" w:bidi="en-US"/>
              </w:rPr>
              <w:t>,</w:t>
            </w:r>
          </w:p>
          <w:p w14:paraId="4FFF2293" w14:textId="77777777" w:rsidR="00EC5141" w:rsidRPr="00C34DD0" w:rsidRDefault="00EC5141" w:rsidP="004130B7">
            <w:pPr>
              <w:spacing w:after="0" w:line="240" w:lineRule="auto"/>
              <w:ind w:left="-57" w:right="-57"/>
              <w:contextualSpacing/>
              <w:rPr>
                <w:rFonts w:eastAsia="Times New Roman"/>
              </w:rPr>
            </w:pPr>
            <w:r>
              <w:rPr>
                <w:rFonts w:eastAsia="Times New Roman"/>
                <w:lang w:eastAsia="en-US" w:bidi="en-US"/>
              </w:rPr>
              <w:t>0</w:t>
            </w:r>
            <w:r w:rsidRPr="00C34DD0">
              <w:rPr>
                <w:rFonts w:eastAsia="Times New Roman"/>
                <w:lang w:eastAsia="en-US" w:bidi="en-US"/>
              </w:rPr>
              <w:t xml:space="preserve"> pkt. - we wniosku o przyznanie pomocy nie zaplanowano </w:t>
            </w:r>
            <w:r w:rsidR="004130B7" w:rsidRPr="004130B7">
              <w:rPr>
                <w:rFonts w:eastAsia="Times New Roman"/>
                <w:color w:val="000000" w:themeColor="text1"/>
                <w:lang w:eastAsia="en-US" w:bidi="en-US"/>
              </w:rPr>
              <w:t>lub</w:t>
            </w:r>
            <w:r w:rsidR="000F2217">
              <w:rPr>
                <w:rFonts w:eastAsia="Times New Roman"/>
                <w:lang w:eastAsia="en-US" w:bidi="en-US"/>
              </w:rPr>
              <w:t xml:space="preserve"> </w:t>
            </w:r>
            <w:r w:rsidRPr="00C34DD0">
              <w:rPr>
                <w:rFonts w:eastAsia="Times New Roman"/>
                <w:lang w:eastAsia="en-US" w:bidi="en-US"/>
              </w:rPr>
              <w:t>nie opisano działań informujących o przyznaniu wsparcia przez LGD w ramach LSR</w:t>
            </w:r>
            <w:r>
              <w:rPr>
                <w:rFonts w:eastAsia="Times New Roman"/>
              </w:rPr>
              <w:t>.</w:t>
            </w:r>
          </w:p>
        </w:tc>
        <w:tc>
          <w:tcPr>
            <w:tcW w:w="3969" w:type="dxa"/>
          </w:tcPr>
          <w:p w14:paraId="09DE41FD" w14:textId="77777777" w:rsidR="00EC5141" w:rsidRPr="00C34DD0" w:rsidRDefault="00EC5141" w:rsidP="00C32092">
            <w:pPr>
              <w:spacing w:after="0" w:line="240" w:lineRule="auto"/>
              <w:ind w:left="-57" w:right="-57"/>
              <w:jc w:val="both"/>
            </w:pPr>
            <w:r w:rsidRPr="00C34DD0">
              <w:lastRenderedPageBreak/>
              <w:t xml:space="preserve">Premiowane będą wnioski, które zakładają </w:t>
            </w:r>
            <w:r w:rsidRPr="00C34DD0">
              <w:lastRenderedPageBreak/>
              <w:t>działania informujące o przyznaniu wsparcia przez LGD</w:t>
            </w:r>
          </w:p>
        </w:tc>
        <w:tc>
          <w:tcPr>
            <w:tcW w:w="5670" w:type="dxa"/>
          </w:tcPr>
          <w:p w14:paraId="2E963F8F" w14:textId="77777777" w:rsidR="00EC5141" w:rsidRPr="00C34DD0" w:rsidRDefault="00EC5141" w:rsidP="00C32092">
            <w:pPr>
              <w:spacing w:after="0" w:line="240" w:lineRule="auto"/>
              <w:ind w:left="-57" w:right="-57"/>
              <w:jc w:val="both"/>
            </w:pPr>
            <w:r w:rsidRPr="00C34DD0">
              <w:lastRenderedPageBreak/>
              <w:t xml:space="preserve">Wnioskodawca zobowiązany jest zaplanować i opisać  we wniosku o </w:t>
            </w:r>
            <w:r w:rsidRPr="00C34DD0">
              <w:lastRenderedPageBreak/>
              <w:t xml:space="preserve">przyznanie pomocy działania informujące o wsparciu uzyskanym z LGD. Brak opisu skutkuje przyznaniem minimalnej liczby punktów w tym kryterium. </w:t>
            </w:r>
          </w:p>
        </w:tc>
      </w:tr>
      <w:tr w:rsidR="00EC5141" w:rsidRPr="00C34DD0" w14:paraId="563DF4BC" w14:textId="77777777" w:rsidTr="00B721F3">
        <w:trPr>
          <w:trHeight w:val="128"/>
        </w:trPr>
        <w:tc>
          <w:tcPr>
            <w:tcW w:w="426" w:type="dxa"/>
          </w:tcPr>
          <w:p w14:paraId="0ABB0610" w14:textId="77777777" w:rsidR="00EC5141" w:rsidRPr="00C34DD0" w:rsidRDefault="00EC5141" w:rsidP="00C32092">
            <w:pPr>
              <w:spacing w:after="0" w:line="240" w:lineRule="auto"/>
              <w:ind w:left="-57" w:right="-57"/>
              <w:jc w:val="both"/>
            </w:pPr>
            <w:r>
              <w:lastRenderedPageBreak/>
              <w:t>8</w:t>
            </w:r>
          </w:p>
        </w:tc>
        <w:tc>
          <w:tcPr>
            <w:tcW w:w="1559" w:type="dxa"/>
          </w:tcPr>
          <w:p w14:paraId="43E45586" w14:textId="77777777" w:rsidR="00EC5141" w:rsidRPr="00C34DD0" w:rsidRDefault="00EC5141" w:rsidP="00C32092">
            <w:pPr>
              <w:spacing w:after="0" w:line="240" w:lineRule="auto"/>
              <w:ind w:left="-57" w:right="-57"/>
              <w:jc w:val="both"/>
            </w:pPr>
            <w:r w:rsidRPr="00C34DD0">
              <w:t>Konsultacja wniosku</w:t>
            </w:r>
          </w:p>
        </w:tc>
        <w:tc>
          <w:tcPr>
            <w:tcW w:w="3828" w:type="dxa"/>
          </w:tcPr>
          <w:p w14:paraId="29B1DAFC" w14:textId="77777777" w:rsidR="00EC5141" w:rsidRPr="00C34DD0" w:rsidRDefault="000F2217" w:rsidP="00C32092">
            <w:pPr>
              <w:spacing w:after="0" w:line="240" w:lineRule="auto"/>
              <w:ind w:left="-57" w:right="-57"/>
              <w:rPr>
                <w:rFonts w:eastAsia="Times New Roman"/>
              </w:rPr>
            </w:pPr>
            <w:r>
              <w:rPr>
                <w:rFonts w:eastAsia="Times New Roman"/>
              </w:rPr>
              <w:t>3</w:t>
            </w:r>
            <w:r w:rsidR="00EC5141" w:rsidRPr="00C34DD0">
              <w:rPr>
                <w:rFonts w:eastAsia="Times New Roman"/>
              </w:rPr>
              <w:t xml:space="preserve"> pkt - wnioskodawca przed złożeniem wniosku poddał go konsultacjom z doradcą LGD;</w:t>
            </w:r>
          </w:p>
          <w:p w14:paraId="272ABF34" w14:textId="77777777" w:rsidR="00EC5141" w:rsidRPr="00C34DD0" w:rsidRDefault="00EC5141" w:rsidP="00C32092">
            <w:pPr>
              <w:spacing w:after="0" w:line="240" w:lineRule="auto"/>
              <w:ind w:left="-57" w:right="-57"/>
              <w:contextualSpacing/>
              <w:rPr>
                <w:rFonts w:eastAsia="Times New Roman"/>
                <w:lang w:eastAsia="en-US" w:bidi="en-US"/>
              </w:rPr>
            </w:pPr>
            <w:r w:rsidRPr="00C34DD0">
              <w:rPr>
                <w:rFonts w:eastAsia="Times New Roman"/>
              </w:rPr>
              <w:t>0 pkt - wnioskodawca przed złożeniem wniosku nie poddał go konsultacjom z doradcą LGD.</w:t>
            </w:r>
          </w:p>
        </w:tc>
        <w:tc>
          <w:tcPr>
            <w:tcW w:w="3969" w:type="dxa"/>
          </w:tcPr>
          <w:p w14:paraId="2DF5F693" w14:textId="77777777" w:rsidR="00EC5141" w:rsidRPr="00C34DD0" w:rsidRDefault="00EC5141" w:rsidP="00C32092">
            <w:pPr>
              <w:spacing w:after="0" w:line="240" w:lineRule="auto"/>
              <w:ind w:left="-57" w:right="-57"/>
              <w:jc w:val="both"/>
            </w:pPr>
            <w:r w:rsidRPr="00C34DD0">
              <w:t>Premiowane będą wnioski, które minimum 1 dzień przed złożeniem poddane zostaną konsultacji z doradcą LGD</w:t>
            </w:r>
            <w:r>
              <w:t xml:space="preserve">. Dopuszcza się wyłącznie konsultację osobistą w biurze LGD bądź przesłanie wniosku mailem na adres </w:t>
            </w:r>
            <w:hyperlink r:id="rId8" w:history="1">
              <w:r w:rsidRPr="00872BBD">
                <w:rPr>
                  <w:rStyle w:val="Hipercze"/>
                </w:rPr>
                <w:t>biuro@perlycn.pl</w:t>
              </w:r>
            </w:hyperlink>
            <w:r>
              <w:t xml:space="preserve">. Za konsultację nie będzie uznane doradztwo w zakresie wypełniania wniosku i biznesplanu jeśli dokumenty te nie zostaną fizycznie przedłożone doradcy, a także wówczas, gdy wniosek i biznesplan nie będą wypełnione </w:t>
            </w:r>
            <w:r w:rsidR="000F2217">
              <w:t xml:space="preserve">w </w:t>
            </w:r>
            <w:r>
              <w:t xml:space="preserve">pełnym zakresie. </w:t>
            </w:r>
          </w:p>
        </w:tc>
        <w:tc>
          <w:tcPr>
            <w:tcW w:w="5670" w:type="dxa"/>
          </w:tcPr>
          <w:p w14:paraId="50012038" w14:textId="77777777" w:rsidR="00EC5141" w:rsidRPr="00C34DD0" w:rsidRDefault="00EC5141" w:rsidP="00C32092">
            <w:pPr>
              <w:spacing w:after="0" w:line="240" w:lineRule="auto"/>
              <w:ind w:left="-57" w:right="-57"/>
              <w:jc w:val="both"/>
            </w:pPr>
            <w:r w:rsidRPr="00C34DD0">
              <w:t>Konsultacji należy poddać projekt wniosku planowany do złożenia</w:t>
            </w:r>
            <w:r>
              <w:t xml:space="preserve"> oraz biznesplan w przypadku przedsięwzięć z zakresu podejmowania lub rozwijania działalności gospodarczej</w:t>
            </w:r>
            <w:r w:rsidRPr="00C34DD0">
              <w:t xml:space="preserve">. </w:t>
            </w:r>
            <w:r>
              <w:t>W przypadku przedłożenia do konsultacji wypełnionego w pełnym zakresie wniosku i biznesplanu (jeśli dotyczy), d</w:t>
            </w:r>
            <w:r w:rsidRPr="00C34DD0">
              <w:t xml:space="preserve">oradca taką konsultację odnotowuje na karcie doradztwa, na której zamieszcza się min. datę konsultacji i na tej podstawie przyznawane są punkty w tym kryterium. </w:t>
            </w:r>
            <w:r>
              <w:t xml:space="preserve"> Jeśli wnioskodawca nie przedłoży fizycznie wniosku i biznesplanu (jeśli dotyczy) lub przedłoży dokumenty te nie wypełnione w pełnym zakresie, wówczas doradca na karcie doradztwa odnotowuje fakt udzielenia doradztwa nie konsultacji, o czym informuje wnioskodawcę i takie doradztwo nie będzie uznane za konsultacje, w związku z czym punkty w tym kryterium nie zostaną przyznane. Konsultację </w:t>
            </w:r>
            <w:r w:rsidRPr="00C34DD0">
              <w:t>w formie elektronicznej</w:t>
            </w:r>
            <w:r>
              <w:t xml:space="preserve"> </w:t>
            </w:r>
            <w:r w:rsidRPr="00C34DD0">
              <w:t>również umieszcza się na karcie doradztwa</w:t>
            </w:r>
            <w:r>
              <w:t xml:space="preserve"> z datą w jakiej doradca dokonał konsultacji. Za datę konsultacji uznany zostanie dzień sprawdzenia przesłanych dokumentów nie zaś dzień ich przesłania do konsultacji. Po dokonaniu konsultacji dokumentów przesłanych drogą mailową doradca w mailu zwrotnym informuje o dokonaniu takiej konsultacji i wówczas jest to podstawą do przyznania punktów za konsultację elektroniczną.</w:t>
            </w:r>
          </w:p>
        </w:tc>
      </w:tr>
      <w:tr w:rsidR="006B709B" w:rsidRPr="00C34DD0" w14:paraId="702A392D" w14:textId="77777777" w:rsidTr="00B721F3">
        <w:trPr>
          <w:trHeight w:val="128"/>
        </w:trPr>
        <w:tc>
          <w:tcPr>
            <w:tcW w:w="426" w:type="dxa"/>
          </w:tcPr>
          <w:p w14:paraId="21E2BBD2" w14:textId="77777777" w:rsidR="006B709B" w:rsidRPr="00C34DD0" w:rsidRDefault="00EC5141" w:rsidP="00C32092">
            <w:pPr>
              <w:spacing w:after="0" w:line="240" w:lineRule="auto"/>
              <w:ind w:left="-57" w:right="-57"/>
              <w:jc w:val="both"/>
            </w:pPr>
            <w:r>
              <w:t>9</w:t>
            </w:r>
          </w:p>
        </w:tc>
        <w:tc>
          <w:tcPr>
            <w:tcW w:w="1559" w:type="dxa"/>
          </w:tcPr>
          <w:p w14:paraId="124C33DE" w14:textId="77777777" w:rsidR="006B709B" w:rsidRPr="00C34DD0" w:rsidRDefault="006B709B" w:rsidP="00C32092">
            <w:pPr>
              <w:spacing w:after="0" w:line="240" w:lineRule="auto"/>
              <w:ind w:left="-57" w:right="-57"/>
              <w:jc w:val="both"/>
            </w:pPr>
            <w:r w:rsidRPr="00C34DD0">
              <w:t>Osoba ubiegająca się o wsparcie należy do grupy defaworyzowanej</w:t>
            </w:r>
          </w:p>
        </w:tc>
        <w:tc>
          <w:tcPr>
            <w:tcW w:w="3828" w:type="dxa"/>
          </w:tcPr>
          <w:p w14:paraId="106E978E" w14:textId="77777777" w:rsidR="006B709B" w:rsidRPr="002E6967" w:rsidRDefault="006B709B" w:rsidP="00C32092">
            <w:pPr>
              <w:spacing w:after="0" w:line="240" w:lineRule="auto"/>
              <w:ind w:left="-57" w:right="-57"/>
              <w:jc w:val="both"/>
            </w:pPr>
            <w:r>
              <w:t>3</w:t>
            </w:r>
            <w:r w:rsidRPr="002E6967">
              <w:t xml:space="preserve"> pkt – wnioskodawca ma mniej niż 35 lat i/lub jest osobą bezrobotną minimum 60 dni przed dniem złożenia wniosku</w:t>
            </w:r>
          </w:p>
          <w:p w14:paraId="7DB8D622" w14:textId="77777777" w:rsidR="006B709B" w:rsidRPr="002E6967" w:rsidRDefault="006B709B" w:rsidP="00C32092">
            <w:pPr>
              <w:spacing w:after="0" w:line="240" w:lineRule="auto"/>
              <w:ind w:left="-57" w:right="-57"/>
              <w:jc w:val="both"/>
            </w:pPr>
            <w:r>
              <w:t>2</w:t>
            </w:r>
            <w:r w:rsidRPr="002E6967">
              <w:t xml:space="preserve"> pkt – wnioskodawca jest osobą bezrobotną krócej niż 60 dni przed dniem złożenia wniosku</w:t>
            </w:r>
          </w:p>
          <w:p w14:paraId="36FBD55B" w14:textId="77777777" w:rsidR="006B709B" w:rsidRPr="002E6967" w:rsidRDefault="006B709B" w:rsidP="00C32092">
            <w:pPr>
              <w:spacing w:after="0" w:line="240" w:lineRule="auto"/>
              <w:ind w:left="-57" w:right="-57"/>
              <w:jc w:val="both"/>
            </w:pPr>
            <w:r w:rsidRPr="002E6967">
              <w:t>0 pkt – nie należy do grupy defaworyzowanej</w:t>
            </w:r>
          </w:p>
          <w:p w14:paraId="7634D966" w14:textId="77777777" w:rsidR="006B709B" w:rsidRPr="00C34DD0" w:rsidRDefault="006B709B" w:rsidP="00C32092">
            <w:pPr>
              <w:spacing w:after="0" w:line="240" w:lineRule="auto"/>
              <w:ind w:left="-57" w:right="-57"/>
              <w:jc w:val="both"/>
            </w:pPr>
          </w:p>
        </w:tc>
        <w:tc>
          <w:tcPr>
            <w:tcW w:w="3969" w:type="dxa"/>
          </w:tcPr>
          <w:p w14:paraId="648519FC" w14:textId="77777777" w:rsidR="006B709B" w:rsidRPr="00C34DD0" w:rsidRDefault="006B709B" w:rsidP="00C32092">
            <w:pPr>
              <w:spacing w:after="0" w:line="240" w:lineRule="auto"/>
              <w:ind w:left="-57" w:right="-57"/>
              <w:jc w:val="both"/>
            </w:pPr>
            <w:r w:rsidRPr="002E6967">
              <w:t xml:space="preserve">Oceniany jest wiek wnioskodawcy i/lub posiadanie przez wnioskodawcę statusu osoby bezrobotnej w momencie składania wniosku. Przynależność do grupy defaworyzowanej stwierdza się w przypadku, gdy w dniu składania wniosku wnioskodawca ma mniej niż 35 lat bądź posiada status osoby bezrobotnej potwierdzony odpowiednim zaświadczeniem. </w:t>
            </w:r>
          </w:p>
        </w:tc>
        <w:tc>
          <w:tcPr>
            <w:tcW w:w="5670" w:type="dxa"/>
          </w:tcPr>
          <w:p w14:paraId="6142C32B" w14:textId="77777777" w:rsidR="006B709B" w:rsidRPr="002E6967" w:rsidRDefault="006B709B" w:rsidP="00C32092">
            <w:pPr>
              <w:spacing w:after="0" w:line="240" w:lineRule="auto"/>
              <w:ind w:left="-57" w:right="-57"/>
              <w:jc w:val="both"/>
            </w:pPr>
            <w:r w:rsidRPr="002E6967">
              <w:t>Wiek wnioskodawcy</w:t>
            </w:r>
          </w:p>
          <w:p w14:paraId="594634AB" w14:textId="77777777" w:rsidR="006B709B" w:rsidRPr="002E6967" w:rsidRDefault="006B709B" w:rsidP="00C32092">
            <w:pPr>
              <w:spacing w:after="0" w:line="240" w:lineRule="auto"/>
              <w:ind w:left="-57" w:right="-57"/>
              <w:jc w:val="both"/>
            </w:pPr>
            <w:r w:rsidRPr="002E6967">
              <w:t>Wiek powinien być udokumentowany poprzez załączenie do wniosku potwierdzonej na zgodność z oryginałem kserokopii dokumentu potwierdzającego datę urodzenia (np. dowód osobisty, paszport).</w:t>
            </w:r>
          </w:p>
          <w:p w14:paraId="755F5B1C" w14:textId="77777777" w:rsidR="006B709B" w:rsidRPr="002E6967" w:rsidRDefault="006B709B" w:rsidP="00C32092">
            <w:pPr>
              <w:spacing w:after="0" w:line="240" w:lineRule="auto"/>
              <w:ind w:left="-57" w:right="-57"/>
              <w:jc w:val="both"/>
            </w:pPr>
            <w:r w:rsidRPr="002E6967">
              <w:t>Posiadanie statusu osoby bezrobotnej</w:t>
            </w:r>
          </w:p>
          <w:p w14:paraId="66373CF4" w14:textId="77777777" w:rsidR="006B709B" w:rsidRPr="00C34DD0" w:rsidRDefault="006B709B" w:rsidP="00C32092">
            <w:pPr>
              <w:spacing w:after="0" w:line="240" w:lineRule="auto"/>
              <w:ind w:left="-57" w:right="-57"/>
              <w:jc w:val="both"/>
            </w:pPr>
            <w:r w:rsidRPr="002E6967">
              <w:t xml:space="preserve">Sytuacja na rynku pracy powinna zostać udokumentowana poprzez załączenie do wniosku odpowiedniego zaświadczenia stwierdzającego okres pozostawania osobą bezrobotną. Niedołączenie do wniosku dokumentu potwierdzającego przynależność do grupy defaworyzowanej, lub dokumentu na podstawie, którego da się stwierdzić okresu przynależności do grupy </w:t>
            </w:r>
            <w:r w:rsidRPr="002E6967">
              <w:lastRenderedPageBreak/>
              <w:t>defaworyzowanej spowoduje przyznanie minimalnej liczby punktów w tym kryterium.</w:t>
            </w:r>
          </w:p>
        </w:tc>
      </w:tr>
      <w:tr w:rsidR="00C32092" w:rsidRPr="00C34DD0" w14:paraId="23B7718B" w14:textId="77777777" w:rsidTr="00B721F3">
        <w:trPr>
          <w:trHeight w:val="128"/>
        </w:trPr>
        <w:tc>
          <w:tcPr>
            <w:tcW w:w="426" w:type="dxa"/>
          </w:tcPr>
          <w:p w14:paraId="1EE059B4" w14:textId="77777777" w:rsidR="00C32092" w:rsidRPr="00C34DD0" w:rsidRDefault="00C32092" w:rsidP="00C32092">
            <w:pPr>
              <w:spacing w:after="0" w:line="240" w:lineRule="auto"/>
              <w:ind w:left="-57" w:right="-57"/>
              <w:jc w:val="both"/>
            </w:pPr>
            <w:r>
              <w:lastRenderedPageBreak/>
              <w:t>10</w:t>
            </w:r>
          </w:p>
        </w:tc>
        <w:tc>
          <w:tcPr>
            <w:tcW w:w="1559" w:type="dxa"/>
          </w:tcPr>
          <w:p w14:paraId="1FDE06AA" w14:textId="77777777" w:rsidR="00C32092" w:rsidRPr="00C34DD0" w:rsidRDefault="00C32092" w:rsidP="00C32092">
            <w:pPr>
              <w:spacing w:after="0" w:line="240" w:lineRule="auto"/>
              <w:ind w:left="-57" w:right="-57"/>
              <w:jc w:val="both"/>
            </w:pPr>
            <w:r w:rsidRPr="00C34DD0">
              <w:t>Liczba utworzonych miejsc pracy</w:t>
            </w:r>
          </w:p>
        </w:tc>
        <w:tc>
          <w:tcPr>
            <w:tcW w:w="3828" w:type="dxa"/>
          </w:tcPr>
          <w:p w14:paraId="23B26B0C" w14:textId="77777777" w:rsidR="00C32092" w:rsidRPr="00C34DD0" w:rsidRDefault="00C32092" w:rsidP="00C32092">
            <w:pPr>
              <w:spacing w:after="0" w:line="240" w:lineRule="auto"/>
              <w:ind w:left="-57" w:right="-57"/>
              <w:jc w:val="both"/>
            </w:pPr>
            <w:r>
              <w:t xml:space="preserve">3 </w:t>
            </w:r>
            <w:r w:rsidRPr="00C34DD0">
              <w:t xml:space="preserve">pkt – Projekt zakłada utworzenie </w:t>
            </w:r>
            <w:r>
              <w:t xml:space="preserve">dwóch lub </w:t>
            </w:r>
            <w:r w:rsidRPr="00C34DD0">
              <w:t>więcej miejsc pracy</w:t>
            </w:r>
            <w:r>
              <w:t>;</w:t>
            </w:r>
          </w:p>
          <w:p w14:paraId="0EC1632F" w14:textId="77777777" w:rsidR="00C32092" w:rsidRPr="00C34DD0" w:rsidRDefault="00C32092" w:rsidP="00C32092">
            <w:pPr>
              <w:spacing w:after="0" w:line="240" w:lineRule="auto"/>
              <w:ind w:left="-57" w:right="-57"/>
              <w:jc w:val="both"/>
            </w:pPr>
            <w:r>
              <w:t>0</w:t>
            </w:r>
            <w:r w:rsidRPr="00C34DD0">
              <w:t xml:space="preserve"> pkt – Projekt zakłada utworzenie </w:t>
            </w:r>
            <w:r>
              <w:t>mniej niż dwóch</w:t>
            </w:r>
            <w:r w:rsidRPr="00C34DD0">
              <w:t xml:space="preserve"> miejsc pracy</w:t>
            </w:r>
            <w:r>
              <w:t>.</w:t>
            </w:r>
          </w:p>
        </w:tc>
        <w:tc>
          <w:tcPr>
            <w:tcW w:w="3969" w:type="dxa"/>
          </w:tcPr>
          <w:p w14:paraId="2C06C1EA" w14:textId="77777777" w:rsidR="00C32092" w:rsidRPr="00C34DD0" w:rsidRDefault="00C32092" w:rsidP="00C32092">
            <w:pPr>
              <w:spacing w:after="0" w:line="240" w:lineRule="auto"/>
              <w:ind w:left="-57" w:right="-57"/>
              <w:jc w:val="both"/>
            </w:pPr>
            <w:r w:rsidRPr="0004128C">
              <w:t xml:space="preserve"> Liczba utworzonych miejsc pracy rozumiana jest jako liczba utworzonych miejsc pracy w przeliczeniu na pełne etaty średnioroczne i zatrudnienie osoby dla której zostanie utworzone to miejsce pracy na podstawie umowy o pracę oraz liczba osób samozatrudnionych.</w:t>
            </w:r>
          </w:p>
        </w:tc>
        <w:tc>
          <w:tcPr>
            <w:tcW w:w="5670" w:type="dxa"/>
          </w:tcPr>
          <w:p w14:paraId="1A49FE8F" w14:textId="77777777" w:rsidR="00C32092" w:rsidRPr="00C34DD0" w:rsidRDefault="00C32092" w:rsidP="00C32092">
            <w:pPr>
              <w:spacing w:after="0" w:line="240" w:lineRule="auto"/>
              <w:ind w:left="-57" w:right="-57"/>
              <w:jc w:val="both"/>
            </w:pPr>
            <w:r w:rsidRPr="00C34DD0">
              <w:t>Weryfikacja liczby miejsc pracy, które zostaną utworzone wskutek realizacji operacji</w:t>
            </w:r>
            <w:r>
              <w:t>.</w:t>
            </w:r>
            <w:r w:rsidRPr="00C34DD0">
              <w:t xml:space="preserve"> Potrzebne dane powinny być podane we wniosku o udzielenie wsparcia i uwzględnione w biznesplanie</w:t>
            </w:r>
          </w:p>
        </w:tc>
      </w:tr>
      <w:tr w:rsidR="00C32092" w:rsidRPr="00C34DD0" w14:paraId="21AD5CD7" w14:textId="77777777" w:rsidTr="00B721F3">
        <w:trPr>
          <w:trHeight w:val="128"/>
        </w:trPr>
        <w:tc>
          <w:tcPr>
            <w:tcW w:w="426" w:type="dxa"/>
          </w:tcPr>
          <w:p w14:paraId="4F8BA0CF" w14:textId="77777777" w:rsidR="00C32092" w:rsidRDefault="00C32092" w:rsidP="00C32092">
            <w:pPr>
              <w:spacing w:after="0" w:line="240" w:lineRule="auto"/>
              <w:ind w:left="-57" w:right="-57"/>
              <w:jc w:val="both"/>
            </w:pPr>
            <w:r>
              <w:t>11</w:t>
            </w:r>
          </w:p>
        </w:tc>
        <w:tc>
          <w:tcPr>
            <w:tcW w:w="1559" w:type="dxa"/>
          </w:tcPr>
          <w:p w14:paraId="3AA511B2" w14:textId="77777777" w:rsidR="00C32092" w:rsidRPr="00C34DD0" w:rsidRDefault="00C32092" w:rsidP="00C32092">
            <w:pPr>
              <w:spacing w:after="0" w:line="240" w:lineRule="auto"/>
              <w:ind w:left="-57" w:right="-57"/>
              <w:jc w:val="both"/>
            </w:pPr>
            <w:r>
              <w:t>Zameldowanie wnioskodawcy</w:t>
            </w:r>
          </w:p>
        </w:tc>
        <w:tc>
          <w:tcPr>
            <w:tcW w:w="3828" w:type="dxa"/>
          </w:tcPr>
          <w:p w14:paraId="69A4B41A" w14:textId="77777777" w:rsidR="00C32092" w:rsidRPr="00E91DFA" w:rsidRDefault="00C32092" w:rsidP="00C32092">
            <w:pPr>
              <w:spacing w:after="0" w:line="240" w:lineRule="auto"/>
              <w:ind w:left="-57" w:right="-57"/>
              <w:rPr>
                <w:rFonts w:eastAsia="Times New Roman"/>
                <w:lang w:eastAsia="en-US" w:bidi="en-US"/>
              </w:rPr>
            </w:pPr>
            <w:r>
              <w:rPr>
                <w:rFonts w:eastAsia="Times New Roman"/>
                <w:lang w:eastAsia="en-US" w:bidi="en-US"/>
              </w:rPr>
              <w:t>4 pkt - w</w:t>
            </w:r>
            <w:r w:rsidRPr="00E91DFA">
              <w:rPr>
                <w:rFonts w:eastAsia="Times New Roman"/>
                <w:lang w:eastAsia="en-US" w:bidi="en-US"/>
              </w:rPr>
              <w:t>nioskodawca jest zameldowany na terenie LGD</w:t>
            </w:r>
            <w:r>
              <w:rPr>
                <w:rFonts w:eastAsia="Times New Roman"/>
                <w:lang w:eastAsia="en-US" w:bidi="en-US"/>
              </w:rPr>
              <w:t xml:space="preserve"> minimum 180 dni,</w:t>
            </w:r>
          </w:p>
          <w:p w14:paraId="6E9E2C7F" w14:textId="77777777" w:rsidR="00C32092" w:rsidRPr="00C34DD0" w:rsidRDefault="00C32092" w:rsidP="00C32092">
            <w:pPr>
              <w:spacing w:after="0" w:line="240" w:lineRule="auto"/>
              <w:ind w:left="-57" w:right="-57"/>
              <w:rPr>
                <w:rFonts w:eastAsia="Times New Roman"/>
                <w:lang w:eastAsia="en-US" w:bidi="en-US"/>
              </w:rPr>
            </w:pPr>
            <w:r>
              <w:rPr>
                <w:rFonts w:eastAsia="Times New Roman"/>
                <w:lang w:eastAsia="en-US" w:bidi="en-US"/>
              </w:rPr>
              <w:t>0 pkt - w</w:t>
            </w:r>
            <w:r w:rsidRPr="00E91DFA">
              <w:rPr>
                <w:rFonts w:eastAsia="Times New Roman"/>
                <w:lang w:eastAsia="en-US" w:bidi="en-US"/>
              </w:rPr>
              <w:t>nioskodawca jest zameldowany na terenie</w:t>
            </w:r>
            <w:r>
              <w:rPr>
                <w:rFonts w:eastAsia="Times New Roman"/>
                <w:lang w:eastAsia="en-US" w:bidi="en-US"/>
              </w:rPr>
              <w:t xml:space="preserve"> LGD, krócej niż 180 dni.</w:t>
            </w:r>
          </w:p>
        </w:tc>
        <w:tc>
          <w:tcPr>
            <w:tcW w:w="3969" w:type="dxa"/>
          </w:tcPr>
          <w:p w14:paraId="451E0949" w14:textId="77777777" w:rsidR="00C32092" w:rsidRPr="00C34DD0" w:rsidRDefault="00C32092" w:rsidP="00C32092">
            <w:pPr>
              <w:spacing w:after="0" w:line="240" w:lineRule="auto"/>
              <w:ind w:left="-57" w:right="-57"/>
              <w:jc w:val="both"/>
            </w:pPr>
            <w:r>
              <w:t>Kryterium to pozwoli na premiowanie wnioskodawców gwarantujących większą stabilność działalności oraz tych, którzy związani są z terenem LGD niezależnie od dotacji jaką mogą uzyskać w ramach PROW 2014-2020</w:t>
            </w:r>
          </w:p>
        </w:tc>
        <w:tc>
          <w:tcPr>
            <w:tcW w:w="5670" w:type="dxa"/>
          </w:tcPr>
          <w:p w14:paraId="2C5706D1" w14:textId="77777777" w:rsidR="00C32092" w:rsidRPr="00C34DD0" w:rsidRDefault="00C32092" w:rsidP="008E70CF">
            <w:pPr>
              <w:spacing w:after="0" w:line="240" w:lineRule="auto"/>
              <w:ind w:left="-57" w:right="-57"/>
              <w:jc w:val="both"/>
            </w:pPr>
            <w:r>
              <w:t xml:space="preserve">Kryterium sprawdzane na podstawie zaświadczenia z odpowiedniej ewidencji ludności. Termin liczony od dnia poprzedzającego dzień złożenia wniosku. Brak dokumentu potwierdzającego okres </w:t>
            </w:r>
            <w:r w:rsidRPr="008E70CF">
              <w:rPr>
                <w:color w:val="000000" w:themeColor="text1"/>
              </w:rPr>
              <w:t>zam</w:t>
            </w:r>
            <w:r w:rsidR="0010041A" w:rsidRPr="008E70CF">
              <w:rPr>
                <w:color w:val="000000" w:themeColor="text1"/>
              </w:rPr>
              <w:t>eldowania</w:t>
            </w:r>
            <w:r>
              <w:t xml:space="preserve"> skutkuje przyznanie</w:t>
            </w:r>
            <w:r w:rsidR="00E04A0B">
              <w:t>m</w:t>
            </w:r>
            <w:r>
              <w:t xml:space="preserve"> minimalnej liczby punktów w tym kryterium. </w:t>
            </w:r>
          </w:p>
        </w:tc>
      </w:tr>
      <w:tr w:rsidR="00C32092" w:rsidRPr="00C34DD0" w14:paraId="37D26667" w14:textId="77777777" w:rsidTr="00B721F3">
        <w:trPr>
          <w:trHeight w:val="128"/>
        </w:trPr>
        <w:tc>
          <w:tcPr>
            <w:tcW w:w="426" w:type="dxa"/>
          </w:tcPr>
          <w:p w14:paraId="12CF6093" w14:textId="77777777" w:rsidR="00C32092" w:rsidRPr="00A320C2" w:rsidRDefault="00C32092" w:rsidP="00C32092">
            <w:pPr>
              <w:spacing w:after="0" w:line="240" w:lineRule="auto"/>
              <w:ind w:left="-57" w:right="-57"/>
              <w:jc w:val="both"/>
            </w:pPr>
            <w:r>
              <w:t>12</w:t>
            </w:r>
          </w:p>
        </w:tc>
        <w:tc>
          <w:tcPr>
            <w:tcW w:w="1559" w:type="dxa"/>
          </w:tcPr>
          <w:p w14:paraId="38B8B148" w14:textId="77777777" w:rsidR="00C32092" w:rsidDel="00E91DFA" w:rsidRDefault="00C32092" w:rsidP="00C32092">
            <w:pPr>
              <w:spacing w:after="0" w:line="240" w:lineRule="auto"/>
              <w:ind w:left="-57" w:right="-57"/>
              <w:jc w:val="both"/>
            </w:pPr>
            <w:r w:rsidRPr="00A320C2">
              <w:t>Wnioskodawcą jest osoba, która podejmuje działalność gospodarczą:</w:t>
            </w:r>
          </w:p>
        </w:tc>
        <w:tc>
          <w:tcPr>
            <w:tcW w:w="3828" w:type="dxa"/>
          </w:tcPr>
          <w:p w14:paraId="2075F4BE" w14:textId="77777777" w:rsidR="00C32092" w:rsidRPr="00A320C2" w:rsidRDefault="00EA487E" w:rsidP="00C32092">
            <w:pPr>
              <w:spacing w:after="0" w:line="240" w:lineRule="auto"/>
              <w:ind w:left="-57" w:right="-57"/>
              <w:rPr>
                <w:rFonts w:eastAsia="Times New Roman"/>
                <w:lang w:bidi="en-US"/>
              </w:rPr>
            </w:pPr>
            <w:r>
              <w:rPr>
                <w:rFonts w:eastAsia="Times New Roman"/>
                <w:lang w:bidi="en-US"/>
              </w:rPr>
              <w:t>3</w:t>
            </w:r>
            <w:r w:rsidR="00C32092">
              <w:rPr>
                <w:rFonts w:eastAsia="Times New Roman"/>
                <w:lang w:bidi="en-US"/>
              </w:rPr>
              <w:t xml:space="preserve"> pkt - po raz pierwszy</w:t>
            </w:r>
            <w:r w:rsidR="00C32092" w:rsidRPr="00A320C2">
              <w:rPr>
                <w:rFonts w:eastAsia="Times New Roman"/>
                <w:lang w:bidi="en-US"/>
              </w:rPr>
              <w:t>,</w:t>
            </w:r>
          </w:p>
          <w:p w14:paraId="683AF1D7" w14:textId="77777777" w:rsidR="00C32092" w:rsidRPr="00A320C2" w:rsidRDefault="004A077E" w:rsidP="00C32092">
            <w:pPr>
              <w:spacing w:after="0" w:line="240" w:lineRule="auto"/>
              <w:ind w:left="-57" w:right="-57"/>
              <w:rPr>
                <w:rFonts w:eastAsia="Times New Roman"/>
                <w:lang w:bidi="en-US"/>
              </w:rPr>
            </w:pPr>
            <w:r>
              <w:rPr>
                <w:rFonts w:eastAsia="Times New Roman"/>
                <w:lang w:bidi="en-US"/>
              </w:rPr>
              <w:t>1</w:t>
            </w:r>
            <w:r w:rsidR="00C32092">
              <w:rPr>
                <w:rFonts w:eastAsia="Times New Roman"/>
                <w:lang w:bidi="en-US"/>
              </w:rPr>
              <w:t xml:space="preserve"> pkt - p</w:t>
            </w:r>
            <w:r w:rsidR="00C32092" w:rsidRPr="00A320C2">
              <w:rPr>
                <w:rFonts w:eastAsia="Times New Roman"/>
                <w:lang w:bidi="en-US"/>
              </w:rPr>
              <w:t>o ra</w:t>
            </w:r>
            <w:r w:rsidR="00C32092">
              <w:rPr>
                <w:rFonts w:eastAsia="Times New Roman"/>
                <w:lang w:bidi="en-US"/>
              </w:rPr>
              <w:t>z drugi,</w:t>
            </w:r>
          </w:p>
          <w:p w14:paraId="385CB69F" w14:textId="77777777" w:rsidR="00C32092" w:rsidRDefault="00C32092" w:rsidP="00C32092">
            <w:pPr>
              <w:spacing w:after="0" w:line="240" w:lineRule="auto"/>
              <w:ind w:left="-57" w:right="-57"/>
              <w:rPr>
                <w:rFonts w:eastAsia="Times New Roman"/>
                <w:lang w:bidi="en-US"/>
              </w:rPr>
            </w:pPr>
            <w:r>
              <w:rPr>
                <w:rFonts w:eastAsia="Times New Roman"/>
                <w:lang w:bidi="en-US"/>
              </w:rPr>
              <w:t xml:space="preserve">0 pkt - po raz trzeci i kolejny. </w:t>
            </w:r>
          </w:p>
        </w:tc>
        <w:tc>
          <w:tcPr>
            <w:tcW w:w="3969" w:type="dxa"/>
          </w:tcPr>
          <w:p w14:paraId="57D6D2B8" w14:textId="77777777" w:rsidR="00C32092" w:rsidRDefault="00C32092" w:rsidP="008E70CF">
            <w:pPr>
              <w:spacing w:after="0" w:line="240" w:lineRule="auto"/>
              <w:ind w:left="-57" w:right="-57"/>
              <w:jc w:val="both"/>
            </w:pPr>
            <w:r>
              <w:t xml:space="preserve">Kryterium pozwoli premiować wnioskodawców, którzy po raz pierwszy otwierają działalność. Mniej punktów otrzymają osoby, które raz już prowadziły działalność jednak z jakiegoś powodu ją zamknęły. 0 pkt otrzymają wnioskodawcy, który już </w:t>
            </w:r>
            <w:r w:rsidR="008E70CF" w:rsidRPr="008E70CF">
              <w:rPr>
                <w:color w:val="000000" w:themeColor="text1"/>
              </w:rPr>
              <w:t>dwukrotnie</w:t>
            </w:r>
            <w:r>
              <w:t xml:space="preserve"> lub więcej razy </w:t>
            </w:r>
            <w:r w:rsidR="008E70CF">
              <w:t>prowadzili</w:t>
            </w:r>
            <w:r>
              <w:t xml:space="preserve"> działalność i nie zdołali utrzymać się na rynku.   </w:t>
            </w:r>
          </w:p>
        </w:tc>
        <w:tc>
          <w:tcPr>
            <w:tcW w:w="5670" w:type="dxa"/>
          </w:tcPr>
          <w:p w14:paraId="675EB854" w14:textId="77777777" w:rsidR="00C32092" w:rsidRDefault="00C32092" w:rsidP="00C32092">
            <w:pPr>
              <w:spacing w:after="0" w:line="240" w:lineRule="auto"/>
              <w:ind w:left="-57" w:right="-57"/>
              <w:jc w:val="both"/>
            </w:pPr>
            <w:r>
              <w:t>Kryterium będzie sprawdzane na podstawie wpisu w CEiDG</w:t>
            </w:r>
            <w:r w:rsidR="00A82DDC">
              <w:t xml:space="preserve"> lub/i zapisów we wniosku. </w:t>
            </w:r>
          </w:p>
        </w:tc>
      </w:tr>
      <w:tr w:rsidR="00C32092" w:rsidRPr="00C34DD0" w14:paraId="2694EFE8" w14:textId="77777777" w:rsidTr="00B721F3">
        <w:trPr>
          <w:trHeight w:val="128"/>
        </w:trPr>
        <w:tc>
          <w:tcPr>
            <w:tcW w:w="426" w:type="dxa"/>
          </w:tcPr>
          <w:p w14:paraId="1DAF48E0" w14:textId="77777777" w:rsidR="00C32092" w:rsidRPr="00FE476A" w:rsidRDefault="00C32092" w:rsidP="0006312E">
            <w:pPr>
              <w:ind w:left="-57" w:right="-57"/>
              <w:jc w:val="both"/>
            </w:pPr>
            <w:r>
              <w:t>13</w:t>
            </w:r>
          </w:p>
        </w:tc>
        <w:tc>
          <w:tcPr>
            <w:tcW w:w="1559" w:type="dxa"/>
          </w:tcPr>
          <w:p w14:paraId="688B697A" w14:textId="77777777" w:rsidR="00C32092" w:rsidRPr="00A320C2" w:rsidRDefault="00C32092" w:rsidP="00BA69FE">
            <w:pPr>
              <w:spacing w:after="0" w:line="240" w:lineRule="auto"/>
              <w:ind w:left="-57" w:right="-57"/>
              <w:jc w:val="both"/>
            </w:pPr>
            <w:r w:rsidRPr="00FE476A">
              <w:t>Dotychczasowe korzystanie ze wsparcia finansowego na podjęcie działalności gospodarczej.</w:t>
            </w:r>
          </w:p>
        </w:tc>
        <w:tc>
          <w:tcPr>
            <w:tcW w:w="3828" w:type="dxa"/>
          </w:tcPr>
          <w:p w14:paraId="475A5EB0" w14:textId="77777777" w:rsidR="00C32092" w:rsidRPr="00FE476A" w:rsidRDefault="00EA487E" w:rsidP="00BA69FE">
            <w:pPr>
              <w:spacing w:after="0" w:line="240" w:lineRule="auto"/>
              <w:ind w:left="-57" w:right="-57"/>
              <w:rPr>
                <w:rFonts w:eastAsia="Times New Roman"/>
                <w:lang w:bidi="en-US"/>
              </w:rPr>
            </w:pPr>
            <w:r>
              <w:rPr>
                <w:rFonts w:eastAsia="Times New Roman"/>
                <w:lang w:bidi="en-US"/>
              </w:rPr>
              <w:t>3</w:t>
            </w:r>
            <w:r w:rsidR="00C32092">
              <w:rPr>
                <w:rFonts w:eastAsia="Times New Roman"/>
                <w:lang w:bidi="en-US"/>
              </w:rPr>
              <w:t xml:space="preserve"> pkt - w</w:t>
            </w:r>
            <w:r w:rsidR="00C32092" w:rsidRPr="00FE476A">
              <w:rPr>
                <w:rFonts w:eastAsia="Times New Roman"/>
                <w:lang w:bidi="en-US"/>
              </w:rPr>
              <w:t xml:space="preserve">nioskodawcą jest osoba, która nie korzystała dotychczas ze wsparcia </w:t>
            </w:r>
            <w:r w:rsidR="00BA69FE" w:rsidRPr="008E70CF">
              <w:rPr>
                <w:rFonts w:eastAsia="Times New Roman"/>
                <w:color w:val="000000" w:themeColor="text1"/>
                <w:lang w:bidi="en-US"/>
              </w:rPr>
              <w:t>ze środków publicznych</w:t>
            </w:r>
            <w:r w:rsidR="00BA69FE" w:rsidRPr="00FE476A">
              <w:rPr>
                <w:rFonts w:eastAsia="Times New Roman"/>
                <w:lang w:bidi="en-US"/>
              </w:rPr>
              <w:t xml:space="preserve"> </w:t>
            </w:r>
            <w:r w:rsidR="00C32092" w:rsidRPr="00FE476A">
              <w:rPr>
                <w:rFonts w:eastAsia="Times New Roman"/>
                <w:lang w:bidi="en-US"/>
              </w:rPr>
              <w:t>na pod</w:t>
            </w:r>
            <w:r w:rsidR="00C32092">
              <w:rPr>
                <w:rFonts w:eastAsia="Times New Roman"/>
                <w:lang w:bidi="en-US"/>
              </w:rPr>
              <w:t>jęcie działalności gospodarczej,</w:t>
            </w:r>
          </w:p>
          <w:p w14:paraId="70EF58F5" w14:textId="77777777" w:rsidR="00C32092" w:rsidRDefault="00C32092" w:rsidP="00BA69FE">
            <w:pPr>
              <w:spacing w:after="0" w:line="240" w:lineRule="auto"/>
              <w:ind w:left="-57" w:right="-57"/>
              <w:rPr>
                <w:rFonts w:eastAsia="Times New Roman"/>
                <w:lang w:bidi="en-US"/>
              </w:rPr>
            </w:pPr>
            <w:r>
              <w:rPr>
                <w:rFonts w:eastAsia="Times New Roman"/>
                <w:lang w:bidi="en-US"/>
              </w:rPr>
              <w:t>0 pkt - w</w:t>
            </w:r>
            <w:r w:rsidRPr="00FE476A">
              <w:rPr>
                <w:rFonts w:eastAsia="Times New Roman"/>
                <w:lang w:bidi="en-US"/>
              </w:rPr>
              <w:t xml:space="preserve">nioskodawcą jest osoba, która otrzymała wsparcie </w:t>
            </w:r>
            <w:r>
              <w:rPr>
                <w:rFonts w:eastAsia="Times New Roman"/>
                <w:lang w:bidi="en-US"/>
              </w:rPr>
              <w:t xml:space="preserve">finansowe </w:t>
            </w:r>
            <w:r w:rsidR="00BA69FE" w:rsidRPr="008E70CF">
              <w:rPr>
                <w:rFonts w:eastAsia="Times New Roman"/>
                <w:color w:val="000000" w:themeColor="text1"/>
                <w:lang w:bidi="en-US"/>
              </w:rPr>
              <w:t>ze środków publicznych</w:t>
            </w:r>
            <w:r w:rsidR="00BA69FE" w:rsidRPr="00FE476A">
              <w:rPr>
                <w:rFonts w:eastAsia="Times New Roman"/>
                <w:lang w:bidi="en-US"/>
              </w:rPr>
              <w:t xml:space="preserve"> </w:t>
            </w:r>
            <w:r w:rsidRPr="00FE476A">
              <w:rPr>
                <w:rFonts w:eastAsia="Times New Roman"/>
                <w:lang w:bidi="en-US"/>
              </w:rPr>
              <w:t>na podjęcie d</w:t>
            </w:r>
            <w:r>
              <w:rPr>
                <w:rFonts w:eastAsia="Times New Roman"/>
                <w:lang w:bidi="en-US"/>
              </w:rPr>
              <w:t xml:space="preserve">ziałalności gospodarczej. </w:t>
            </w:r>
          </w:p>
        </w:tc>
        <w:tc>
          <w:tcPr>
            <w:tcW w:w="3969" w:type="dxa"/>
          </w:tcPr>
          <w:p w14:paraId="293492BC" w14:textId="77777777" w:rsidR="00C32092" w:rsidRDefault="00C32092" w:rsidP="00BA69FE">
            <w:pPr>
              <w:spacing w:after="0" w:line="240" w:lineRule="auto"/>
              <w:ind w:left="-57" w:right="-57"/>
              <w:jc w:val="both"/>
            </w:pPr>
            <w:r>
              <w:t xml:space="preserve">Kryterium premiuje osoby, które nie korzystały dotychczas ze wsparcia finansowego na podjęcie działalności gospodarczej. Osoby, które takie wsparcie już otrzymały jednak nie zdołały utrzymać swojej firmy na rynku otrzymają 0 pkt w tym kryterium. </w:t>
            </w:r>
          </w:p>
        </w:tc>
        <w:tc>
          <w:tcPr>
            <w:tcW w:w="5670" w:type="dxa"/>
          </w:tcPr>
          <w:p w14:paraId="60EE0725" w14:textId="77777777" w:rsidR="00C32092" w:rsidRDefault="00C32092" w:rsidP="00BA69FE">
            <w:pPr>
              <w:spacing w:after="0" w:line="240" w:lineRule="auto"/>
              <w:ind w:left="-57" w:right="-57"/>
              <w:jc w:val="both"/>
            </w:pPr>
            <w:r w:rsidRPr="00FE476A">
              <w:t>Kryterium weryfikowane będzie na podstawie danych w Systemie Udostępniania Danych o Pomocy Publicznej dostępnych na stronie Internetowej sudop.uokik.gov.pl</w:t>
            </w:r>
            <w:r w:rsidR="008E70CF">
              <w:t xml:space="preserve"> i na podstawie danych w dokumentach aplikacyjnych. </w:t>
            </w:r>
          </w:p>
        </w:tc>
      </w:tr>
    </w:tbl>
    <w:p w14:paraId="3AC46C7A" w14:textId="77777777" w:rsidR="0065672B" w:rsidRDefault="0065672B"/>
    <w:p w14:paraId="50E86835" w14:textId="0790A42A" w:rsidR="005E2A15" w:rsidRDefault="005E2A15">
      <w:r>
        <w:t>Maksy</w:t>
      </w:r>
      <w:r w:rsidR="00B721F3">
        <w:t xml:space="preserve">malny poziom punktów wynosi 40. </w:t>
      </w:r>
      <w:r>
        <w:t xml:space="preserve">Niezbędna do wyboru minimalna liczba punktów stanowi 30% maksymalnego poziomu </w:t>
      </w:r>
      <w:r w:rsidR="0009060E">
        <w:t xml:space="preserve">tj. </w:t>
      </w:r>
      <w:r w:rsidR="00B721F3">
        <w:t xml:space="preserve">12 punktów. </w:t>
      </w:r>
    </w:p>
    <w:p w14:paraId="7EF2A84B" w14:textId="77777777" w:rsidR="00DA1F14" w:rsidRDefault="00DA1F14"/>
    <w:p w14:paraId="3E2F4CCB" w14:textId="77777777" w:rsidR="0082098C" w:rsidRDefault="0082098C"/>
    <w:sectPr w:rsidR="0082098C" w:rsidSect="00B721F3">
      <w:footerReference w:type="default" r:id="rId9"/>
      <w:headerReference w:type="first" r:id="rId10"/>
      <w:pgSz w:w="16838" w:h="11906" w:orient="landscape"/>
      <w:pgMar w:top="1140" w:right="851" w:bottom="851" w:left="851"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8D972" w14:textId="77777777" w:rsidR="00F03CD0" w:rsidRDefault="00F03CD0" w:rsidP="00780358">
      <w:pPr>
        <w:spacing w:after="0" w:line="240" w:lineRule="auto"/>
      </w:pPr>
      <w:r>
        <w:separator/>
      </w:r>
    </w:p>
  </w:endnote>
  <w:endnote w:type="continuationSeparator" w:id="0">
    <w:p w14:paraId="71430273" w14:textId="77777777" w:rsidR="00F03CD0" w:rsidRDefault="00F03CD0" w:rsidP="0078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844170"/>
      <w:docPartObj>
        <w:docPartGallery w:val="Page Numbers (Bottom of Page)"/>
        <w:docPartUnique/>
      </w:docPartObj>
    </w:sdtPr>
    <w:sdtEndPr/>
    <w:sdtContent>
      <w:p w14:paraId="1C21B238" w14:textId="77777777" w:rsidR="000024AF" w:rsidRDefault="000024AF" w:rsidP="000024AF">
        <w:pPr>
          <w:pStyle w:val="Stopka"/>
          <w:jc w:val="center"/>
        </w:pPr>
        <w:r>
          <w:fldChar w:fldCharType="begin"/>
        </w:r>
        <w:r>
          <w:instrText>PAGE   \* MERGEFORMAT</w:instrText>
        </w:r>
        <w:r>
          <w:fldChar w:fldCharType="separate"/>
        </w:r>
        <w:r w:rsidR="00790B06">
          <w:rPr>
            <w:noProof/>
          </w:rPr>
          <w:t>3</w:t>
        </w:r>
        <w:r>
          <w:fldChar w:fldCharType="end"/>
        </w:r>
      </w:p>
    </w:sdtContent>
  </w:sdt>
  <w:p w14:paraId="53BECF15" w14:textId="77777777" w:rsidR="000024AF" w:rsidRDefault="000024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3F255" w14:textId="77777777" w:rsidR="00F03CD0" w:rsidRDefault="00F03CD0" w:rsidP="00780358">
      <w:pPr>
        <w:spacing w:after="0" w:line="240" w:lineRule="auto"/>
      </w:pPr>
      <w:r>
        <w:separator/>
      </w:r>
    </w:p>
  </w:footnote>
  <w:footnote w:type="continuationSeparator" w:id="0">
    <w:p w14:paraId="72E7525A" w14:textId="77777777" w:rsidR="00F03CD0" w:rsidRDefault="00F03CD0" w:rsidP="00780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FFB67" w14:textId="1C4B2853" w:rsidR="000024AF" w:rsidRPr="00B721F3" w:rsidRDefault="00790B06" w:rsidP="000024AF">
    <w:pPr>
      <w:pStyle w:val="Nagwek"/>
      <w:tabs>
        <w:tab w:val="clear" w:pos="4536"/>
        <w:tab w:val="clear" w:pos="9072"/>
        <w:tab w:val="left" w:pos="284"/>
      </w:tabs>
      <w:rPr>
        <w:rFonts w:ascii="Times New Roman" w:hAnsi="Times New Roman" w:cs="Times New Roman"/>
        <w:sz w:val="24"/>
        <w:szCs w:val="24"/>
      </w:rPr>
    </w:pPr>
    <w:r>
      <w:rPr>
        <w:rFonts w:ascii="Times New Roman" w:hAnsi="Times New Roman" w:cs="Times New Roman"/>
        <w:sz w:val="24"/>
        <w:szCs w:val="24"/>
      </w:rPr>
      <w:t>Załącznik nr 7 do Regulaminu nr 1/2022 - k</w:t>
    </w:r>
    <w:r w:rsidR="00B721F3" w:rsidRPr="00B721F3">
      <w:rPr>
        <w:rFonts w:ascii="Times New Roman" w:hAnsi="Times New Roman" w:cs="Times New Roman"/>
        <w:sz w:val="24"/>
        <w:szCs w:val="24"/>
      </w:rPr>
      <w:t xml:space="preserve">ryteria wyboru operacji </w:t>
    </w:r>
    <w:r>
      <w:rPr>
        <w:rFonts w:ascii="Times New Roman" w:hAnsi="Times New Roman" w:cs="Times New Roman"/>
        <w:sz w:val="24"/>
        <w:szCs w:val="24"/>
      </w:rPr>
      <w:t xml:space="preserve">dla przedsięwzięcia 1.1.1 </w:t>
    </w:r>
    <w:r w:rsidRPr="00790B06">
      <w:rPr>
        <w:rFonts w:ascii="Times New Roman" w:hAnsi="Times New Roman" w:cs="Times New Roman"/>
        <w:sz w:val="24"/>
        <w:szCs w:val="24"/>
      </w:rPr>
      <w:t>Podejmowanie działalności gospodarczej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9AC"/>
    <w:multiLevelType w:val="hybridMultilevel"/>
    <w:tmpl w:val="FD58DA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E51716"/>
    <w:multiLevelType w:val="hybridMultilevel"/>
    <w:tmpl w:val="C2BACA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8F46FA4"/>
    <w:multiLevelType w:val="hybridMultilevel"/>
    <w:tmpl w:val="9F028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81557DD"/>
    <w:multiLevelType w:val="hybridMultilevel"/>
    <w:tmpl w:val="1B224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BE07164"/>
    <w:multiLevelType w:val="hybridMultilevel"/>
    <w:tmpl w:val="39503212"/>
    <w:lvl w:ilvl="0" w:tplc="A2645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1CAD"/>
    <w:multiLevelType w:val="hybridMultilevel"/>
    <w:tmpl w:val="B6B84B00"/>
    <w:lvl w:ilvl="0" w:tplc="A2645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62263BD"/>
    <w:multiLevelType w:val="hybridMultilevel"/>
    <w:tmpl w:val="466C3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F5278E9"/>
    <w:multiLevelType w:val="hybridMultilevel"/>
    <w:tmpl w:val="A2EE33CE"/>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8" w15:restartNumberingAfterBreak="0">
    <w:nsid w:val="4B680975"/>
    <w:multiLevelType w:val="hybridMultilevel"/>
    <w:tmpl w:val="07A22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56102DA"/>
    <w:multiLevelType w:val="hybridMultilevel"/>
    <w:tmpl w:val="15943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BAC73B9"/>
    <w:multiLevelType w:val="hybridMultilevel"/>
    <w:tmpl w:val="FEA4742E"/>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1" w15:restartNumberingAfterBreak="0">
    <w:nsid w:val="7C1D4781"/>
    <w:multiLevelType w:val="hybridMultilevel"/>
    <w:tmpl w:val="D53018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0"/>
  </w:num>
  <w:num w:numId="4">
    <w:abstractNumId w:val="1"/>
  </w:num>
  <w:num w:numId="5">
    <w:abstractNumId w:val="3"/>
  </w:num>
  <w:num w:numId="6">
    <w:abstractNumId w:val="2"/>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75BD"/>
    <w:rsid w:val="000024AF"/>
    <w:rsid w:val="00026419"/>
    <w:rsid w:val="000366C5"/>
    <w:rsid w:val="0006312E"/>
    <w:rsid w:val="0009060E"/>
    <w:rsid w:val="000B5F24"/>
    <w:rsid w:val="000F2217"/>
    <w:rsid w:val="0010041A"/>
    <w:rsid w:val="0012782A"/>
    <w:rsid w:val="001457D1"/>
    <w:rsid w:val="001A70B2"/>
    <w:rsid w:val="002875E2"/>
    <w:rsid w:val="002A40AC"/>
    <w:rsid w:val="002B3FD2"/>
    <w:rsid w:val="002F0F95"/>
    <w:rsid w:val="00334AFA"/>
    <w:rsid w:val="003610A6"/>
    <w:rsid w:val="003F02D8"/>
    <w:rsid w:val="004130B7"/>
    <w:rsid w:val="00427DA5"/>
    <w:rsid w:val="00444638"/>
    <w:rsid w:val="00474840"/>
    <w:rsid w:val="00474B48"/>
    <w:rsid w:val="004A077E"/>
    <w:rsid w:val="004C5140"/>
    <w:rsid w:val="004F33DB"/>
    <w:rsid w:val="00504525"/>
    <w:rsid w:val="005C2937"/>
    <w:rsid w:val="005E2A15"/>
    <w:rsid w:val="005E2B63"/>
    <w:rsid w:val="0065672B"/>
    <w:rsid w:val="00681648"/>
    <w:rsid w:val="00696583"/>
    <w:rsid w:val="006B709B"/>
    <w:rsid w:val="00701A44"/>
    <w:rsid w:val="00703347"/>
    <w:rsid w:val="007177BC"/>
    <w:rsid w:val="00746E30"/>
    <w:rsid w:val="007762B6"/>
    <w:rsid w:val="00780358"/>
    <w:rsid w:val="007805E3"/>
    <w:rsid w:val="00790B06"/>
    <w:rsid w:val="00793E89"/>
    <w:rsid w:val="0082098C"/>
    <w:rsid w:val="00895A02"/>
    <w:rsid w:val="008D4E08"/>
    <w:rsid w:val="008E70CF"/>
    <w:rsid w:val="00916A99"/>
    <w:rsid w:val="00931740"/>
    <w:rsid w:val="009E4082"/>
    <w:rsid w:val="00A43819"/>
    <w:rsid w:val="00A82DDC"/>
    <w:rsid w:val="00B17B22"/>
    <w:rsid w:val="00B721F3"/>
    <w:rsid w:val="00B9050E"/>
    <w:rsid w:val="00BA69FE"/>
    <w:rsid w:val="00C17E79"/>
    <w:rsid w:val="00C32092"/>
    <w:rsid w:val="00CA2ACA"/>
    <w:rsid w:val="00CE3B39"/>
    <w:rsid w:val="00CF7C21"/>
    <w:rsid w:val="00D3303D"/>
    <w:rsid w:val="00D432FE"/>
    <w:rsid w:val="00DA1F14"/>
    <w:rsid w:val="00DA5B68"/>
    <w:rsid w:val="00DC1FA4"/>
    <w:rsid w:val="00E04993"/>
    <w:rsid w:val="00E04A0B"/>
    <w:rsid w:val="00E40E4E"/>
    <w:rsid w:val="00E675BD"/>
    <w:rsid w:val="00EA487E"/>
    <w:rsid w:val="00EB24DA"/>
    <w:rsid w:val="00EC1972"/>
    <w:rsid w:val="00EC5141"/>
    <w:rsid w:val="00F03CD0"/>
    <w:rsid w:val="00F05644"/>
    <w:rsid w:val="00F1210D"/>
    <w:rsid w:val="00FA62D7"/>
    <w:rsid w:val="00FC2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17117"/>
  <w15:docId w15:val="{AC77B1F8-D2BC-4DEC-9F48-9C920B0F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75BD"/>
    <w:pPr>
      <w:spacing w:after="160" w:line="259"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75BD"/>
    <w:pPr>
      <w:ind w:left="720"/>
      <w:contextualSpacing/>
    </w:pPr>
  </w:style>
  <w:style w:type="table" w:styleId="Tabela-Siatka">
    <w:name w:val="Table Grid"/>
    <w:basedOn w:val="Standardowy"/>
    <w:uiPriority w:val="59"/>
    <w:rsid w:val="00E675B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675BD"/>
    <w:rPr>
      <w:color w:val="0000FF" w:themeColor="hyperlink"/>
      <w:u w:val="single"/>
    </w:rPr>
  </w:style>
  <w:style w:type="paragraph" w:styleId="Nagwek">
    <w:name w:val="header"/>
    <w:basedOn w:val="Normalny"/>
    <w:link w:val="NagwekZnak"/>
    <w:uiPriority w:val="99"/>
    <w:unhideWhenUsed/>
    <w:rsid w:val="007803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358"/>
    <w:rPr>
      <w:rFonts w:eastAsiaTheme="minorEastAsia"/>
    </w:rPr>
  </w:style>
  <w:style w:type="paragraph" w:styleId="Stopka">
    <w:name w:val="footer"/>
    <w:basedOn w:val="Normalny"/>
    <w:link w:val="StopkaZnak"/>
    <w:uiPriority w:val="99"/>
    <w:unhideWhenUsed/>
    <w:rsid w:val="007803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358"/>
    <w:rPr>
      <w:rFonts w:eastAsiaTheme="minorEastAsia"/>
    </w:rPr>
  </w:style>
  <w:style w:type="paragraph" w:styleId="Tekstprzypisukocowego">
    <w:name w:val="endnote text"/>
    <w:basedOn w:val="Normalny"/>
    <w:link w:val="TekstprzypisukocowegoZnak"/>
    <w:uiPriority w:val="99"/>
    <w:semiHidden/>
    <w:unhideWhenUsed/>
    <w:rsid w:val="0069658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6583"/>
    <w:rPr>
      <w:rFonts w:eastAsiaTheme="minorEastAsia"/>
      <w:sz w:val="20"/>
      <w:szCs w:val="20"/>
    </w:rPr>
  </w:style>
  <w:style w:type="character" w:styleId="Odwoanieprzypisukocowego">
    <w:name w:val="endnote reference"/>
    <w:basedOn w:val="Domylnaczcionkaakapitu"/>
    <w:uiPriority w:val="99"/>
    <w:semiHidden/>
    <w:unhideWhenUsed/>
    <w:rsid w:val="006965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uro@perlyc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45533-3FF1-492A-A25D-A16939CB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1870</Words>
  <Characters>11221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Przemek</cp:lastModifiedBy>
  <cp:revision>4</cp:revision>
  <dcterms:created xsi:type="dcterms:W3CDTF">2022-01-31T13:17:00Z</dcterms:created>
  <dcterms:modified xsi:type="dcterms:W3CDTF">2022-02-03T11:38:00Z</dcterms:modified>
</cp:coreProperties>
</file>