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984"/>
        <w:gridCol w:w="7371"/>
        <w:gridCol w:w="4962"/>
      </w:tblGrid>
      <w:tr w:rsidR="000A0C1A" w:rsidRPr="00344FF7" w14:paraId="0AAF5F86" w14:textId="77777777" w:rsidTr="00124563">
        <w:tc>
          <w:tcPr>
            <w:tcW w:w="14885" w:type="dxa"/>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AE051CF" w14:textId="75050CD4" w:rsidR="000A0C1A" w:rsidRPr="00344FF7" w:rsidRDefault="000A0C1A" w:rsidP="00124563">
            <w:pPr>
              <w:spacing w:before="40" w:after="40" w:line="276" w:lineRule="auto"/>
              <w:rPr>
                <w:rFonts w:eastAsia="Times New Roman"/>
                <w:b/>
              </w:rPr>
            </w:pPr>
            <w:r>
              <w:rPr>
                <w:rFonts w:eastAsia="Times New Roman"/>
                <w:b/>
              </w:rPr>
              <w:t>Przedsięwzięcie 1.1 Animowanie społeczności do wdrażania innowacji</w:t>
            </w:r>
          </w:p>
        </w:tc>
      </w:tr>
      <w:tr w:rsidR="000A0C1A" w:rsidRPr="00344FF7" w14:paraId="33D44765" w14:textId="77777777" w:rsidTr="00096C91">
        <w:tc>
          <w:tcPr>
            <w:tcW w:w="568" w:type="dxa"/>
            <w:tcBorders>
              <w:top w:val="single" w:sz="4" w:space="0" w:color="000000"/>
              <w:left w:val="single" w:sz="4" w:space="0" w:color="000000"/>
              <w:bottom w:val="single" w:sz="4" w:space="0" w:color="000000"/>
              <w:right w:val="single" w:sz="4" w:space="0" w:color="000000"/>
            </w:tcBorders>
            <w:vAlign w:val="center"/>
          </w:tcPr>
          <w:p w14:paraId="4E574D41" w14:textId="15CF3404" w:rsidR="000A0C1A" w:rsidRPr="00124563" w:rsidRDefault="000A0C1A" w:rsidP="00124563">
            <w:pPr>
              <w:spacing w:after="0" w:line="276" w:lineRule="auto"/>
              <w:ind w:left="-57" w:right="-57"/>
              <w:rPr>
                <w:rFonts w:eastAsia="Times New Roman"/>
                <w:bCs/>
              </w:rPr>
            </w:pPr>
            <w:r w:rsidRPr="00124563">
              <w:rPr>
                <w:rFonts w:ascii="Times New Roman" w:eastAsia="Times New Roman" w:hAnsi="Times New Roman" w:cs="Times New Roman"/>
                <w:b/>
              </w:rPr>
              <w:t>L.p</w:t>
            </w:r>
            <w:r w:rsidRPr="00124563">
              <w:rPr>
                <w:rFonts w:ascii="Times New Roman" w:eastAsia="Times New Roman" w:hAnsi="Times New Roman" w:cs="Times New Roman"/>
                <w:b/>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64D3F75D" w14:textId="75D5CD2D" w:rsidR="000A0C1A" w:rsidRPr="00344FF7" w:rsidRDefault="000A0C1A" w:rsidP="00124563">
            <w:pPr>
              <w:spacing w:after="0" w:line="276" w:lineRule="auto"/>
              <w:rPr>
                <w:rFonts w:eastAsia="Times New Roman"/>
                <w:b/>
              </w:rPr>
            </w:pPr>
            <w:r w:rsidRPr="00124563">
              <w:rPr>
                <w:rFonts w:ascii="Times New Roman" w:eastAsia="Times New Roman" w:hAnsi="Times New Roman" w:cs="Times New Roman"/>
                <w:b/>
              </w:rPr>
              <w:t>Nazwa kryterium</w:t>
            </w:r>
          </w:p>
        </w:tc>
        <w:tc>
          <w:tcPr>
            <w:tcW w:w="7371" w:type="dxa"/>
            <w:tcBorders>
              <w:top w:val="single" w:sz="4" w:space="0" w:color="000000"/>
              <w:left w:val="single" w:sz="4" w:space="0" w:color="000000"/>
              <w:bottom w:val="single" w:sz="4" w:space="0" w:color="000000"/>
              <w:right w:val="single" w:sz="4" w:space="0" w:color="000000"/>
            </w:tcBorders>
            <w:vAlign w:val="center"/>
          </w:tcPr>
          <w:p w14:paraId="32C5AA64" w14:textId="262D342E" w:rsidR="000A0C1A" w:rsidRPr="00344FF7" w:rsidRDefault="000A0C1A" w:rsidP="00124563">
            <w:pPr>
              <w:spacing w:after="0" w:line="276" w:lineRule="auto"/>
              <w:rPr>
                <w:rFonts w:eastAsia="Times New Roman"/>
                <w:b/>
              </w:rPr>
            </w:pPr>
            <w:r w:rsidRPr="00124563">
              <w:rPr>
                <w:rFonts w:ascii="Times New Roman" w:eastAsia="Times New Roman" w:hAnsi="Times New Roman" w:cs="Times New Roman"/>
                <w:b/>
              </w:rPr>
              <w:t>Definicja kryterium</w:t>
            </w:r>
          </w:p>
        </w:tc>
        <w:tc>
          <w:tcPr>
            <w:tcW w:w="4962" w:type="dxa"/>
            <w:tcBorders>
              <w:top w:val="single" w:sz="4" w:space="0" w:color="000000"/>
              <w:left w:val="single" w:sz="4" w:space="0" w:color="000000"/>
              <w:bottom w:val="single" w:sz="4" w:space="0" w:color="000000"/>
              <w:right w:val="single" w:sz="4" w:space="0" w:color="000000"/>
            </w:tcBorders>
            <w:vAlign w:val="center"/>
          </w:tcPr>
          <w:p w14:paraId="64267E9D" w14:textId="2F3793DE" w:rsidR="000A0C1A" w:rsidRPr="00344FF7" w:rsidRDefault="000A0C1A" w:rsidP="00124563">
            <w:pPr>
              <w:spacing w:after="0" w:line="276" w:lineRule="auto"/>
              <w:rPr>
                <w:rFonts w:eastAsia="Times New Roman"/>
                <w:b/>
              </w:rPr>
            </w:pPr>
            <w:r w:rsidRPr="00124563">
              <w:rPr>
                <w:rFonts w:ascii="Times New Roman" w:eastAsia="Times New Roman" w:hAnsi="Times New Roman" w:cs="Times New Roman"/>
                <w:b/>
              </w:rPr>
              <w:t>Punktacja</w:t>
            </w:r>
          </w:p>
        </w:tc>
      </w:tr>
      <w:tr w:rsidR="00B20EA7" w:rsidRPr="00344FF7" w14:paraId="54DC29A9" w14:textId="77777777" w:rsidTr="001A351E">
        <w:tc>
          <w:tcPr>
            <w:tcW w:w="568" w:type="dxa"/>
            <w:tcBorders>
              <w:top w:val="single" w:sz="4" w:space="0" w:color="000000"/>
              <w:left w:val="single" w:sz="4" w:space="0" w:color="000000"/>
              <w:right w:val="single" w:sz="4" w:space="0" w:color="000000"/>
            </w:tcBorders>
            <w:shd w:val="pct5" w:color="auto" w:fill="auto"/>
          </w:tcPr>
          <w:p w14:paraId="369A3E62" w14:textId="77777777" w:rsidR="00B20EA7" w:rsidRPr="00344FF7" w:rsidRDefault="00B20EA7" w:rsidP="00344FF7">
            <w:pPr>
              <w:numPr>
                <w:ilvl w:val="3"/>
                <w:numId w:val="49"/>
              </w:numPr>
              <w:spacing w:after="0" w:line="240" w:lineRule="auto"/>
              <w:ind w:left="311" w:hanging="284"/>
              <w:contextualSpacing/>
              <w:rPr>
                <w:rFonts w:eastAsia="Times New Roman"/>
                <w:b/>
              </w:rPr>
            </w:pPr>
          </w:p>
        </w:tc>
        <w:tc>
          <w:tcPr>
            <w:tcW w:w="1984" w:type="dxa"/>
            <w:tcBorders>
              <w:top w:val="single" w:sz="4" w:space="0" w:color="000000"/>
              <w:left w:val="single" w:sz="4" w:space="0" w:color="000000"/>
              <w:bottom w:val="single" w:sz="4" w:space="0" w:color="000000"/>
              <w:right w:val="single" w:sz="4" w:space="0" w:color="000000"/>
            </w:tcBorders>
            <w:shd w:val="pct5" w:color="auto" w:fill="auto"/>
            <w:hideMark/>
          </w:tcPr>
          <w:p w14:paraId="71C3B8EB" w14:textId="063B939A" w:rsidR="00B20EA7" w:rsidRPr="00344FF7" w:rsidRDefault="00B20EA7" w:rsidP="00B20EA7">
            <w:pPr>
              <w:spacing w:after="0" w:line="240" w:lineRule="auto"/>
              <w:ind w:left="27"/>
              <w:contextualSpacing/>
              <w:rPr>
                <w:rFonts w:eastAsia="Times New Roman"/>
                <w:b/>
              </w:rPr>
            </w:pPr>
            <w:r w:rsidRPr="00344FF7">
              <w:rPr>
                <w:rFonts w:eastAsia="Times New Roman"/>
                <w:b/>
              </w:rPr>
              <w:t>Doświadczenie w realizacji operacji ze środków LGD</w:t>
            </w:r>
          </w:p>
        </w:tc>
        <w:tc>
          <w:tcPr>
            <w:tcW w:w="7371" w:type="dxa"/>
            <w:tcBorders>
              <w:top w:val="single" w:sz="4" w:space="0" w:color="000000"/>
              <w:left w:val="single" w:sz="4" w:space="0" w:color="000000"/>
              <w:bottom w:val="single" w:sz="4" w:space="0" w:color="000000"/>
              <w:right w:val="single" w:sz="4" w:space="0" w:color="000000"/>
            </w:tcBorders>
            <w:shd w:val="pct5" w:color="auto" w:fill="auto"/>
            <w:hideMark/>
          </w:tcPr>
          <w:p w14:paraId="7C99F74B" w14:textId="77777777" w:rsidR="00B20EA7" w:rsidRPr="00344FF7" w:rsidRDefault="00B20EA7" w:rsidP="00344FF7">
            <w:pPr>
              <w:spacing w:line="256" w:lineRule="auto"/>
              <w:rPr>
                <w:rFonts w:eastAsia="Times New Roman"/>
                <w:sz w:val="20"/>
                <w:szCs w:val="20"/>
              </w:rPr>
            </w:pPr>
            <w:r w:rsidRPr="00344FF7">
              <w:rPr>
                <w:rFonts w:eastAsia="Times New Roman"/>
                <w:sz w:val="20"/>
                <w:szCs w:val="20"/>
              </w:rPr>
              <w:t xml:space="preserve">Kryterium sprawdzane na podstawie zapisów we wniosku, gdzie należy określić tytuł projektu, lata realizacji oraz instytucję </w:t>
            </w:r>
            <w:proofErr w:type="spellStart"/>
            <w:r w:rsidRPr="00344FF7">
              <w:rPr>
                <w:rFonts w:eastAsia="Times New Roman"/>
                <w:sz w:val="20"/>
                <w:szCs w:val="20"/>
              </w:rPr>
              <w:t>dofinansująca</w:t>
            </w:r>
            <w:proofErr w:type="spellEnd"/>
            <w:r w:rsidRPr="00344FF7">
              <w:rPr>
                <w:rFonts w:eastAsia="Times New Roman"/>
                <w:sz w:val="20"/>
                <w:szCs w:val="20"/>
              </w:rPr>
              <w:t xml:space="preserve">. Na żądanie LGD wnioskodawca jest obowiązany dostarczyć dokumenty potwierdzające realizację, które w takim przypadku będą podstawą do przyznania punktów, a ich niedostarczenie spowoduje przyznanie minimalnej liczby punktów.   </w:t>
            </w:r>
          </w:p>
        </w:tc>
        <w:tc>
          <w:tcPr>
            <w:tcW w:w="4962" w:type="dxa"/>
            <w:tcBorders>
              <w:top w:val="single" w:sz="4" w:space="0" w:color="000000"/>
              <w:left w:val="single" w:sz="4" w:space="0" w:color="000000"/>
              <w:bottom w:val="single" w:sz="4" w:space="0" w:color="000000"/>
              <w:right w:val="single" w:sz="4" w:space="0" w:color="000000"/>
            </w:tcBorders>
            <w:shd w:val="pct5" w:color="auto" w:fill="auto"/>
            <w:hideMark/>
          </w:tcPr>
          <w:p w14:paraId="1A69E852" w14:textId="77777777" w:rsidR="00B20EA7" w:rsidRDefault="00B20EA7" w:rsidP="00B20EA7">
            <w:pPr>
              <w:spacing w:after="0" w:line="240" w:lineRule="auto"/>
              <w:rPr>
                <w:rFonts w:eastAsia="Times New Roman"/>
                <w:sz w:val="20"/>
                <w:szCs w:val="20"/>
              </w:rPr>
            </w:pPr>
            <w:r w:rsidRPr="00344FF7">
              <w:rPr>
                <w:rFonts w:eastAsia="Times New Roman"/>
                <w:sz w:val="20"/>
                <w:szCs w:val="20"/>
              </w:rPr>
              <w:t>4 pkt – wnioskodawca zrealizował i rozliczył minimum cztery operacje ze środków LGD</w:t>
            </w:r>
          </w:p>
          <w:p w14:paraId="5B000665" w14:textId="77777777" w:rsidR="00B20EA7" w:rsidRDefault="00B20EA7" w:rsidP="00B20EA7">
            <w:pPr>
              <w:spacing w:after="0" w:line="240" w:lineRule="auto"/>
              <w:rPr>
                <w:rFonts w:eastAsia="Times New Roman"/>
                <w:sz w:val="20"/>
                <w:szCs w:val="20"/>
              </w:rPr>
            </w:pPr>
            <w:r w:rsidRPr="00344FF7">
              <w:rPr>
                <w:rFonts w:eastAsia="Times New Roman"/>
                <w:sz w:val="20"/>
                <w:szCs w:val="20"/>
              </w:rPr>
              <w:t>2 pkt – wnioskodawca zrealizował minimum jedną i nie więcej niż trzy operacje ze środków LGD</w:t>
            </w:r>
          </w:p>
          <w:p w14:paraId="39B0F60D" w14:textId="2B02303A" w:rsidR="00B20EA7" w:rsidRPr="00344FF7" w:rsidRDefault="00B20EA7" w:rsidP="00B20EA7">
            <w:pPr>
              <w:spacing w:after="0" w:line="240" w:lineRule="auto"/>
              <w:rPr>
                <w:rFonts w:eastAsia="Times New Roman"/>
                <w:sz w:val="20"/>
                <w:szCs w:val="20"/>
              </w:rPr>
            </w:pPr>
            <w:r w:rsidRPr="00344FF7">
              <w:rPr>
                <w:rFonts w:eastAsia="Times New Roman"/>
                <w:sz w:val="20"/>
                <w:szCs w:val="20"/>
              </w:rPr>
              <w:t>0 pkt – wnioskodawca nie zrealizował żadnej operacji ze środków LGD</w:t>
            </w:r>
          </w:p>
        </w:tc>
      </w:tr>
      <w:tr w:rsidR="00124563" w:rsidRPr="00344FF7" w14:paraId="448D9390" w14:textId="77777777" w:rsidTr="00124563">
        <w:trPr>
          <w:trHeight w:val="1162"/>
        </w:trPr>
        <w:tc>
          <w:tcPr>
            <w:tcW w:w="568" w:type="dxa"/>
            <w:tcBorders>
              <w:top w:val="single" w:sz="4" w:space="0" w:color="000000"/>
              <w:left w:val="single" w:sz="4" w:space="0" w:color="000000"/>
              <w:right w:val="single" w:sz="4" w:space="0" w:color="000000"/>
            </w:tcBorders>
            <w:shd w:val="pct5" w:color="auto" w:fill="auto"/>
          </w:tcPr>
          <w:p w14:paraId="5CF931B1" w14:textId="77777777" w:rsidR="00124563" w:rsidRPr="00344FF7" w:rsidRDefault="00124563" w:rsidP="00344FF7">
            <w:pPr>
              <w:numPr>
                <w:ilvl w:val="3"/>
                <w:numId w:val="49"/>
              </w:numPr>
              <w:spacing w:after="0" w:line="240" w:lineRule="auto"/>
              <w:ind w:left="311" w:hanging="284"/>
              <w:contextualSpacing/>
              <w:rPr>
                <w:rFonts w:eastAsia="Times New Roman"/>
                <w:b/>
              </w:rPr>
            </w:pPr>
          </w:p>
        </w:tc>
        <w:tc>
          <w:tcPr>
            <w:tcW w:w="1984" w:type="dxa"/>
            <w:tcBorders>
              <w:top w:val="single" w:sz="4" w:space="0" w:color="000000"/>
              <w:left w:val="single" w:sz="4" w:space="0" w:color="000000"/>
              <w:bottom w:val="single" w:sz="4" w:space="0" w:color="000000"/>
              <w:right w:val="single" w:sz="4" w:space="0" w:color="000000"/>
            </w:tcBorders>
            <w:shd w:val="pct5" w:color="auto" w:fill="auto"/>
            <w:hideMark/>
          </w:tcPr>
          <w:p w14:paraId="78C70748" w14:textId="5AADEA0F" w:rsidR="00124563" w:rsidRPr="00344FF7" w:rsidRDefault="00124563" w:rsidP="00124563">
            <w:pPr>
              <w:spacing w:after="0" w:line="240" w:lineRule="auto"/>
              <w:ind w:left="27"/>
              <w:contextualSpacing/>
              <w:rPr>
                <w:b/>
              </w:rPr>
            </w:pPr>
            <w:r w:rsidRPr="00344FF7">
              <w:rPr>
                <w:rFonts w:eastAsia="Times New Roman"/>
                <w:b/>
              </w:rPr>
              <w:t>Doświadczenie w realizacji innych projektów</w:t>
            </w:r>
            <w:r w:rsidRPr="00344FF7">
              <w:rPr>
                <w:b/>
              </w:rPr>
              <w:t xml:space="preserve"> </w:t>
            </w:r>
          </w:p>
        </w:tc>
        <w:tc>
          <w:tcPr>
            <w:tcW w:w="7371" w:type="dxa"/>
            <w:tcBorders>
              <w:top w:val="single" w:sz="4" w:space="0" w:color="000000"/>
              <w:left w:val="single" w:sz="4" w:space="0" w:color="000000"/>
              <w:bottom w:val="single" w:sz="4" w:space="0" w:color="000000"/>
              <w:right w:val="single" w:sz="4" w:space="0" w:color="000000"/>
            </w:tcBorders>
            <w:shd w:val="pct5" w:color="auto" w:fill="auto"/>
            <w:hideMark/>
          </w:tcPr>
          <w:p w14:paraId="066F43D4" w14:textId="77777777" w:rsidR="00124563" w:rsidRPr="00344FF7" w:rsidRDefault="00124563" w:rsidP="00344FF7">
            <w:pPr>
              <w:spacing w:line="276" w:lineRule="auto"/>
              <w:rPr>
                <w:rFonts w:eastAsia="Times New Roman"/>
                <w:b/>
                <w:sz w:val="20"/>
                <w:szCs w:val="20"/>
              </w:rPr>
            </w:pPr>
            <w:r w:rsidRPr="00344FF7">
              <w:rPr>
                <w:rFonts w:eastAsia="Times New Roman"/>
                <w:sz w:val="20"/>
                <w:szCs w:val="20"/>
              </w:rPr>
              <w:t xml:space="preserve">Kryterium sprawdzane na podstawie zapisów we wniosku, gdzie należy określić tytuł projektu, lata realizacji oraz instytucję </w:t>
            </w:r>
            <w:proofErr w:type="spellStart"/>
            <w:r w:rsidRPr="00344FF7">
              <w:rPr>
                <w:rFonts w:eastAsia="Times New Roman"/>
                <w:sz w:val="20"/>
                <w:szCs w:val="20"/>
              </w:rPr>
              <w:t>dofinansująca</w:t>
            </w:r>
            <w:proofErr w:type="spellEnd"/>
            <w:r w:rsidRPr="00344FF7">
              <w:rPr>
                <w:rFonts w:eastAsia="Times New Roman"/>
                <w:sz w:val="20"/>
                <w:szCs w:val="20"/>
              </w:rPr>
              <w:t>. Na żądanie LGD wnioskodawca jest obowiązany dostarczyć dokumenty potwierdzające realizację, które w takim przypadku będą podstawą do przyznania punktów, a ich niedostarczenie spowoduje przyznanie minimalnej liczby punktów</w:t>
            </w:r>
          </w:p>
        </w:tc>
        <w:tc>
          <w:tcPr>
            <w:tcW w:w="4962" w:type="dxa"/>
            <w:tcBorders>
              <w:top w:val="single" w:sz="4" w:space="0" w:color="000000"/>
              <w:left w:val="single" w:sz="4" w:space="0" w:color="000000"/>
              <w:bottom w:val="single" w:sz="4" w:space="0" w:color="000000"/>
              <w:right w:val="single" w:sz="4" w:space="0" w:color="000000"/>
            </w:tcBorders>
            <w:shd w:val="pct5" w:color="auto" w:fill="auto"/>
            <w:hideMark/>
          </w:tcPr>
          <w:p w14:paraId="4DC2FCEF" w14:textId="77777777" w:rsidR="00124563" w:rsidRPr="00124563" w:rsidRDefault="00124563" w:rsidP="00124563">
            <w:pPr>
              <w:spacing w:after="0" w:line="240" w:lineRule="auto"/>
              <w:rPr>
                <w:rFonts w:eastAsia="Times New Roman"/>
                <w:sz w:val="20"/>
                <w:szCs w:val="20"/>
              </w:rPr>
            </w:pPr>
            <w:r w:rsidRPr="00344FF7">
              <w:rPr>
                <w:rFonts w:eastAsia="Times New Roman"/>
                <w:sz w:val="20"/>
                <w:szCs w:val="20"/>
              </w:rPr>
              <w:t>4 pkt – wnioskodawca zrealizował i rozliczył minimum cztery operacje ze środków innych niż z LGD</w:t>
            </w:r>
          </w:p>
          <w:p w14:paraId="068F0C72" w14:textId="77777777" w:rsidR="00124563" w:rsidRPr="00124563" w:rsidRDefault="00124563" w:rsidP="00124563">
            <w:pPr>
              <w:spacing w:after="0" w:line="240" w:lineRule="auto"/>
              <w:rPr>
                <w:rFonts w:eastAsia="Times New Roman"/>
                <w:sz w:val="20"/>
                <w:szCs w:val="20"/>
              </w:rPr>
            </w:pPr>
            <w:r w:rsidRPr="00344FF7">
              <w:rPr>
                <w:rFonts w:eastAsia="Times New Roman"/>
                <w:sz w:val="20"/>
                <w:szCs w:val="20"/>
              </w:rPr>
              <w:t>2 pkt – wnioskodawca zrealizował minimum jedną i nie więcej niż trzy operacje ze środków innych niż LGD</w:t>
            </w:r>
          </w:p>
          <w:p w14:paraId="7589DA6E" w14:textId="2C63AA75" w:rsidR="00124563" w:rsidRPr="00344FF7" w:rsidRDefault="00124563" w:rsidP="00124563">
            <w:pPr>
              <w:spacing w:after="0" w:line="240" w:lineRule="auto"/>
              <w:rPr>
                <w:rFonts w:eastAsia="Times New Roman"/>
                <w:b/>
                <w:sz w:val="20"/>
                <w:szCs w:val="20"/>
              </w:rPr>
            </w:pPr>
            <w:r w:rsidRPr="00344FF7">
              <w:rPr>
                <w:rFonts w:eastAsia="Times New Roman"/>
                <w:sz w:val="20"/>
                <w:szCs w:val="20"/>
              </w:rPr>
              <w:t>0 pkt – wnioskodawca nie zrealizował dotychczas żadnej operacji</w:t>
            </w:r>
          </w:p>
        </w:tc>
      </w:tr>
      <w:tr w:rsidR="00124563" w:rsidRPr="00344FF7" w14:paraId="58AC255D" w14:textId="77777777" w:rsidTr="00A6068C">
        <w:tc>
          <w:tcPr>
            <w:tcW w:w="568" w:type="dxa"/>
            <w:tcBorders>
              <w:top w:val="single" w:sz="4" w:space="0" w:color="000000"/>
              <w:left w:val="single" w:sz="4" w:space="0" w:color="000000"/>
              <w:right w:val="single" w:sz="4" w:space="0" w:color="000000"/>
            </w:tcBorders>
            <w:shd w:val="pct5" w:color="auto" w:fill="auto"/>
          </w:tcPr>
          <w:p w14:paraId="0D0140BC" w14:textId="77777777" w:rsidR="00124563" w:rsidRPr="00344FF7" w:rsidRDefault="00124563" w:rsidP="00344FF7">
            <w:pPr>
              <w:numPr>
                <w:ilvl w:val="3"/>
                <w:numId w:val="49"/>
              </w:numPr>
              <w:spacing w:after="0" w:line="240" w:lineRule="auto"/>
              <w:ind w:left="311" w:hanging="284"/>
              <w:contextualSpacing/>
              <w:rPr>
                <w:rFonts w:eastAsia="Times New Roman"/>
                <w:b/>
              </w:rPr>
            </w:pPr>
          </w:p>
        </w:tc>
        <w:tc>
          <w:tcPr>
            <w:tcW w:w="1984" w:type="dxa"/>
            <w:tcBorders>
              <w:top w:val="single" w:sz="4" w:space="0" w:color="000000"/>
              <w:left w:val="single" w:sz="4" w:space="0" w:color="000000"/>
              <w:bottom w:val="single" w:sz="4" w:space="0" w:color="000000"/>
              <w:right w:val="single" w:sz="4" w:space="0" w:color="000000"/>
            </w:tcBorders>
            <w:shd w:val="pct5" w:color="auto" w:fill="auto"/>
            <w:hideMark/>
          </w:tcPr>
          <w:p w14:paraId="0236C26B" w14:textId="45C0B58A" w:rsidR="00124563" w:rsidRPr="00344FF7" w:rsidRDefault="00124563" w:rsidP="00124563">
            <w:pPr>
              <w:spacing w:after="0" w:line="240" w:lineRule="auto"/>
              <w:ind w:left="27"/>
              <w:contextualSpacing/>
              <w:rPr>
                <w:rFonts w:eastAsia="Times New Roman"/>
                <w:b/>
              </w:rPr>
            </w:pPr>
            <w:r w:rsidRPr="00344FF7">
              <w:rPr>
                <w:rFonts w:eastAsia="Times New Roman"/>
                <w:b/>
              </w:rPr>
              <w:t xml:space="preserve">Rozpowszechnianie informacji o naborze uczestników do projektu </w:t>
            </w:r>
          </w:p>
        </w:tc>
        <w:tc>
          <w:tcPr>
            <w:tcW w:w="7371" w:type="dxa"/>
            <w:tcBorders>
              <w:top w:val="single" w:sz="4" w:space="0" w:color="000000"/>
              <w:left w:val="single" w:sz="4" w:space="0" w:color="000000"/>
              <w:bottom w:val="single" w:sz="4" w:space="0" w:color="000000"/>
              <w:right w:val="single" w:sz="4" w:space="0" w:color="000000"/>
            </w:tcBorders>
            <w:shd w:val="pct5" w:color="auto" w:fill="auto"/>
            <w:hideMark/>
          </w:tcPr>
          <w:p w14:paraId="09CD2AF6" w14:textId="77777777" w:rsidR="00124563" w:rsidRPr="00344FF7" w:rsidRDefault="00124563" w:rsidP="00344FF7">
            <w:pPr>
              <w:spacing w:line="276" w:lineRule="auto"/>
              <w:rPr>
                <w:rFonts w:eastAsia="Times New Roman"/>
                <w:bCs/>
                <w:sz w:val="20"/>
                <w:szCs w:val="20"/>
              </w:rPr>
            </w:pPr>
            <w:r w:rsidRPr="00344FF7">
              <w:rPr>
                <w:rFonts w:eastAsia="Times New Roman"/>
                <w:bCs/>
                <w:sz w:val="20"/>
                <w:szCs w:val="20"/>
              </w:rPr>
              <w:t xml:space="preserve">Kryterium oceniane na podstawie zapisów we wniosku, gdzie należy dokładnie określić w jaki sposób wnioskodawca zamierza informować o naborze uczestników do projektu. </w:t>
            </w:r>
          </w:p>
        </w:tc>
        <w:tc>
          <w:tcPr>
            <w:tcW w:w="4962" w:type="dxa"/>
            <w:tcBorders>
              <w:top w:val="single" w:sz="4" w:space="0" w:color="000000"/>
              <w:left w:val="single" w:sz="4" w:space="0" w:color="000000"/>
              <w:bottom w:val="single" w:sz="4" w:space="0" w:color="000000"/>
              <w:right w:val="single" w:sz="4" w:space="0" w:color="000000"/>
            </w:tcBorders>
            <w:shd w:val="pct5" w:color="auto" w:fill="auto"/>
            <w:hideMark/>
          </w:tcPr>
          <w:p w14:paraId="4A779E29" w14:textId="77777777" w:rsidR="00124563" w:rsidRDefault="00124563" w:rsidP="00124563">
            <w:pPr>
              <w:spacing w:after="0" w:line="240" w:lineRule="auto"/>
              <w:rPr>
                <w:rFonts w:eastAsia="Times New Roman"/>
                <w:sz w:val="20"/>
                <w:szCs w:val="20"/>
              </w:rPr>
            </w:pPr>
            <w:r w:rsidRPr="00344FF7">
              <w:rPr>
                <w:rFonts w:eastAsia="Times New Roman"/>
                <w:sz w:val="20"/>
                <w:szCs w:val="20"/>
              </w:rPr>
              <w:t xml:space="preserve">4 pkt – we wniosku zaplanowano wykorzystanie minimum pięciu kanałów komunikacyjnych </w:t>
            </w:r>
          </w:p>
          <w:p w14:paraId="42406AD2" w14:textId="2246B619" w:rsidR="00124563" w:rsidRDefault="00124563" w:rsidP="00124563">
            <w:pPr>
              <w:spacing w:after="0" w:line="240" w:lineRule="auto"/>
              <w:rPr>
                <w:rFonts w:eastAsia="Times New Roman"/>
                <w:sz w:val="20"/>
                <w:szCs w:val="20"/>
              </w:rPr>
            </w:pPr>
            <w:r w:rsidRPr="00124563">
              <w:rPr>
                <w:rFonts w:eastAsia="Times New Roman"/>
                <w:sz w:val="20"/>
                <w:szCs w:val="20"/>
              </w:rPr>
              <w:t>2 pkt – we wniosku zaplanowano wykorzystanie trzech lub czterech kanałów komunikacyjnych</w:t>
            </w:r>
          </w:p>
          <w:p w14:paraId="1EF5D9AB" w14:textId="6C63FB82" w:rsidR="00124563" w:rsidRPr="00344FF7" w:rsidRDefault="00124563" w:rsidP="00124563">
            <w:pPr>
              <w:spacing w:after="0" w:line="240" w:lineRule="auto"/>
              <w:rPr>
                <w:rFonts w:eastAsia="Times New Roman"/>
                <w:bCs/>
                <w:sz w:val="20"/>
                <w:szCs w:val="20"/>
              </w:rPr>
            </w:pPr>
            <w:r w:rsidRPr="00124563">
              <w:rPr>
                <w:rFonts w:eastAsia="Times New Roman"/>
                <w:sz w:val="20"/>
                <w:szCs w:val="20"/>
              </w:rPr>
              <w:t>0 pkt - we wniosku zaplanowano wykorzystanie mniej niż trzech kanałów komunikacyjnych</w:t>
            </w:r>
          </w:p>
        </w:tc>
      </w:tr>
      <w:tr w:rsidR="00124563" w:rsidRPr="00344FF7" w14:paraId="64624E8A" w14:textId="77777777" w:rsidTr="00124563">
        <w:tc>
          <w:tcPr>
            <w:tcW w:w="568" w:type="dxa"/>
            <w:tcBorders>
              <w:top w:val="single" w:sz="4" w:space="0" w:color="000000"/>
              <w:left w:val="single" w:sz="4" w:space="0" w:color="000000"/>
              <w:right w:val="single" w:sz="4" w:space="0" w:color="000000"/>
            </w:tcBorders>
            <w:shd w:val="pct5" w:color="auto" w:fill="auto"/>
          </w:tcPr>
          <w:p w14:paraId="4B3F9B39" w14:textId="77777777" w:rsidR="00124563" w:rsidRPr="00344FF7" w:rsidRDefault="00124563" w:rsidP="00344FF7">
            <w:pPr>
              <w:numPr>
                <w:ilvl w:val="3"/>
                <w:numId w:val="49"/>
              </w:numPr>
              <w:spacing w:after="0" w:line="240" w:lineRule="auto"/>
              <w:ind w:left="311" w:hanging="284"/>
              <w:contextualSpacing/>
              <w:rPr>
                <w:rFonts w:eastAsia="Times New Roman"/>
                <w:b/>
              </w:rPr>
            </w:pPr>
          </w:p>
        </w:tc>
        <w:tc>
          <w:tcPr>
            <w:tcW w:w="1984" w:type="dxa"/>
            <w:tcBorders>
              <w:top w:val="single" w:sz="4" w:space="0" w:color="000000"/>
              <w:left w:val="single" w:sz="4" w:space="0" w:color="000000"/>
              <w:bottom w:val="single" w:sz="4" w:space="0" w:color="000000"/>
              <w:right w:val="single" w:sz="4" w:space="0" w:color="000000"/>
            </w:tcBorders>
            <w:shd w:val="pct5" w:color="auto" w:fill="auto"/>
            <w:hideMark/>
          </w:tcPr>
          <w:p w14:paraId="37B8F3A5" w14:textId="0F765FA3" w:rsidR="00124563" w:rsidRPr="00344FF7" w:rsidRDefault="00124563" w:rsidP="00124563">
            <w:pPr>
              <w:spacing w:after="0" w:line="240" w:lineRule="auto"/>
              <w:contextualSpacing/>
              <w:rPr>
                <w:rFonts w:eastAsia="Times New Roman"/>
                <w:b/>
              </w:rPr>
            </w:pPr>
            <w:r w:rsidRPr="00344FF7">
              <w:rPr>
                <w:rFonts w:eastAsia="Times New Roman"/>
                <w:b/>
              </w:rPr>
              <w:t>Spójność i adekwatność doboru zadań</w:t>
            </w:r>
          </w:p>
        </w:tc>
        <w:tc>
          <w:tcPr>
            <w:tcW w:w="7371" w:type="dxa"/>
            <w:tcBorders>
              <w:top w:val="single" w:sz="4" w:space="0" w:color="000000"/>
              <w:left w:val="single" w:sz="4" w:space="0" w:color="000000"/>
              <w:bottom w:val="single" w:sz="4" w:space="0" w:color="000000"/>
              <w:right w:val="single" w:sz="4" w:space="0" w:color="000000"/>
            </w:tcBorders>
            <w:shd w:val="pct5" w:color="auto" w:fill="auto"/>
            <w:hideMark/>
          </w:tcPr>
          <w:p w14:paraId="4D67D4DC" w14:textId="77777777" w:rsidR="00124563" w:rsidRPr="00344FF7" w:rsidRDefault="00124563" w:rsidP="00344FF7">
            <w:pPr>
              <w:spacing w:line="276" w:lineRule="auto"/>
              <w:rPr>
                <w:rFonts w:eastAsia="Times New Roman"/>
                <w:sz w:val="20"/>
                <w:szCs w:val="20"/>
              </w:rPr>
            </w:pPr>
            <w:r w:rsidRPr="00344FF7">
              <w:rPr>
                <w:rFonts w:eastAsia="Times New Roman"/>
                <w:sz w:val="20"/>
                <w:szCs w:val="20"/>
              </w:rPr>
              <w:t xml:space="preserve">W ramach kryterium ocenie podlega czy koszty zaplanowane do poniesienia w ramach grantu są konieczne do osiągniecia celu grantu oraz czy są uzasadnione zakresem operacji, a potrzeba ich poniesienia została umotywowana. </w:t>
            </w:r>
          </w:p>
        </w:tc>
        <w:tc>
          <w:tcPr>
            <w:tcW w:w="4962" w:type="dxa"/>
            <w:tcBorders>
              <w:top w:val="single" w:sz="4" w:space="0" w:color="000000"/>
              <w:left w:val="single" w:sz="4" w:space="0" w:color="000000"/>
              <w:bottom w:val="single" w:sz="4" w:space="0" w:color="000000"/>
              <w:right w:val="single" w:sz="4" w:space="0" w:color="000000"/>
            </w:tcBorders>
            <w:shd w:val="pct5" w:color="auto" w:fill="auto"/>
            <w:hideMark/>
          </w:tcPr>
          <w:p w14:paraId="76ECD064" w14:textId="77777777" w:rsidR="00124563" w:rsidRDefault="00124563" w:rsidP="00124563">
            <w:pPr>
              <w:spacing w:after="0" w:line="240" w:lineRule="auto"/>
              <w:rPr>
                <w:rFonts w:eastAsia="Times New Roman"/>
                <w:sz w:val="20"/>
                <w:szCs w:val="20"/>
              </w:rPr>
            </w:pPr>
            <w:r w:rsidRPr="00344FF7">
              <w:rPr>
                <w:rFonts w:eastAsia="Times New Roman"/>
                <w:sz w:val="20"/>
                <w:szCs w:val="20"/>
              </w:rPr>
              <w:t>3 pkt – Zapisy wniosku nie budzą żadnych wątpliwości w odpowiedzi Tak na pytanie zawarte w definicji kryterium.</w:t>
            </w:r>
          </w:p>
          <w:p w14:paraId="286B83FB" w14:textId="77777777" w:rsidR="00124563" w:rsidRDefault="00124563" w:rsidP="00124563">
            <w:pPr>
              <w:spacing w:after="0" w:line="240" w:lineRule="auto"/>
              <w:rPr>
                <w:rFonts w:eastAsia="Times New Roman"/>
                <w:sz w:val="20"/>
                <w:szCs w:val="20"/>
              </w:rPr>
            </w:pPr>
            <w:r w:rsidRPr="00344FF7">
              <w:rPr>
                <w:rFonts w:eastAsia="Times New Roman"/>
                <w:sz w:val="20"/>
                <w:szCs w:val="20"/>
              </w:rPr>
              <w:t xml:space="preserve">2 pkt – Zapisy wniosku budzą wątpliwości w udzieleniu jednoznacznej odpowiedzi tak jednak nie można także jednoznacznie odpowiedzieć - nie.    </w:t>
            </w:r>
          </w:p>
          <w:p w14:paraId="235DE68C" w14:textId="3FB2FAEB" w:rsidR="00124563" w:rsidRPr="00344FF7" w:rsidRDefault="00124563" w:rsidP="00124563">
            <w:pPr>
              <w:spacing w:after="0" w:line="240" w:lineRule="auto"/>
              <w:rPr>
                <w:rFonts w:eastAsia="Times New Roman"/>
                <w:sz w:val="20"/>
                <w:szCs w:val="20"/>
              </w:rPr>
            </w:pPr>
            <w:r w:rsidRPr="00344FF7">
              <w:rPr>
                <w:rFonts w:eastAsia="Times New Roman"/>
                <w:sz w:val="20"/>
                <w:szCs w:val="20"/>
              </w:rPr>
              <w:t>0 pkt – Zaplanowano do poniesienia koszt, który powoduje, że można jednoznacznie odpowiedzieć nie na pytanie zawarte w definicji kryterium.</w:t>
            </w:r>
          </w:p>
        </w:tc>
      </w:tr>
      <w:tr w:rsidR="00124563" w:rsidRPr="00344FF7" w14:paraId="5EA13DF2" w14:textId="77777777" w:rsidTr="00C62FE8">
        <w:tc>
          <w:tcPr>
            <w:tcW w:w="568" w:type="dxa"/>
            <w:tcBorders>
              <w:top w:val="single" w:sz="4" w:space="0" w:color="000000"/>
              <w:left w:val="single" w:sz="4" w:space="0" w:color="000000"/>
              <w:right w:val="single" w:sz="4" w:space="0" w:color="000000"/>
            </w:tcBorders>
            <w:shd w:val="pct5" w:color="auto" w:fill="auto"/>
          </w:tcPr>
          <w:p w14:paraId="7CD60313" w14:textId="77777777" w:rsidR="00124563" w:rsidRPr="00344FF7" w:rsidRDefault="00124563" w:rsidP="00344FF7">
            <w:pPr>
              <w:numPr>
                <w:ilvl w:val="3"/>
                <w:numId w:val="49"/>
              </w:numPr>
              <w:spacing w:after="0" w:line="240" w:lineRule="auto"/>
              <w:ind w:left="311" w:hanging="284"/>
              <w:contextualSpacing/>
              <w:rPr>
                <w:rFonts w:eastAsia="Times New Roman"/>
                <w:b/>
              </w:rPr>
            </w:pPr>
          </w:p>
        </w:tc>
        <w:tc>
          <w:tcPr>
            <w:tcW w:w="1984" w:type="dxa"/>
            <w:tcBorders>
              <w:top w:val="single" w:sz="4" w:space="0" w:color="000000"/>
              <w:left w:val="single" w:sz="4" w:space="0" w:color="000000"/>
              <w:bottom w:val="single" w:sz="4" w:space="0" w:color="000000"/>
              <w:right w:val="single" w:sz="4" w:space="0" w:color="000000"/>
            </w:tcBorders>
            <w:shd w:val="pct5" w:color="auto" w:fill="auto"/>
            <w:hideMark/>
          </w:tcPr>
          <w:p w14:paraId="1E72194E" w14:textId="01A6F372" w:rsidR="00124563" w:rsidRPr="00344FF7" w:rsidRDefault="00124563" w:rsidP="00124563">
            <w:pPr>
              <w:spacing w:after="0" w:line="240" w:lineRule="auto"/>
              <w:ind w:left="27"/>
              <w:contextualSpacing/>
              <w:rPr>
                <w:rFonts w:eastAsia="Times New Roman"/>
                <w:b/>
              </w:rPr>
            </w:pPr>
            <w:r w:rsidRPr="00344FF7">
              <w:rPr>
                <w:rFonts w:eastAsia="Times New Roman"/>
                <w:b/>
              </w:rPr>
              <w:t>Promocja LGD</w:t>
            </w:r>
          </w:p>
        </w:tc>
        <w:tc>
          <w:tcPr>
            <w:tcW w:w="7371" w:type="dxa"/>
            <w:tcBorders>
              <w:top w:val="single" w:sz="4" w:space="0" w:color="000000"/>
              <w:left w:val="single" w:sz="4" w:space="0" w:color="000000"/>
              <w:bottom w:val="single" w:sz="4" w:space="0" w:color="000000"/>
              <w:right w:val="single" w:sz="4" w:space="0" w:color="000000"/>
            </w:tcBorders>
            <w:shd w:val="pct5" w:color="auto" w:fill="auto"/>
            <w:hideMark/>
          </w:tcPr>
          <w:p w14:paraId="1A418ACC" w14:textId="77777777" w:rsidR="00124563" w:rsidRPr="00344FF7" w:rsidRDefault="00124563" w:rsidP="00344FF7">
            <w:pPr>
              <w:spacing w:line="276" w:lineRule="auto"/>
              <w:rPr>
                <w:rFonts w:eastAsia="Times New Roman"/>
                <w:sz w:val="20"/>
                <w:szCs w:val="20"/>
              </w:rPr>
            </w:pPr>
            <w:r w:rsidRPr="00344FF7">
              <w:rPr>
                <w:rFonts w:eastAsia="Times New Roman"/>
                <w:sz w:val="20"/>
                <w:szCs w:val="20"/>
              </w:rPr>
              <w:t>Premiowane będą wnioski, które zakładają działania informujące o przyznaniu wsparcia przez LGD Wnioskodawca zobowiązany jest zaplanować i opisać we wniosku o przyznanie pomocy działania informujące o wsparciu uzyskanym z LGD. Brak opisu skutkuje przyznaniem minimalnej liczby punktów w tym kryterium.</w:t>
            </w:r>
          </w:p>
        </w:tc>
        <w:tc>
          <w:tcPr>
            <w:tcW w:w="4962" w:type="dxa"/>
            <w:tcBorders>
              <w:top w:val="single" w:sz="4" w:space="0" w:color="000000"/>
              <w:left w:val="single" w:sz="4" w:space="0" w:color="000000"/>
              <w:bottom w:val="single" w:sz="4" w:space="0" w:color="000000"/>
              <w:right w:val="single" w:sz="4" w:space="0" w:color="000000"/>
            </w:tcBorders>
            <w:shd w:val="pct5" w:color="auto" w:fill="auto"/>
            <w:hideMark/>
          </w:tcPr>
          <w:p w14:paraId="160299CA" w14:textId="77777777" w:rsidR="00124563" w:rsidRDefault="00124563" w:rsidP="00124563">
            <w:pPr>
              <w:spacing w:after="0" w:line="240" w:lineRule="auto"/>
              <w:rPr>
                <w:rFonts w:eastAsia="Times New Roman"/>
                <w:sz w:val="20"/>
                <w:szCs w:val="20"/>
              </w:rPr>
            </w:pPr>
            <w:r w:rsidRPr="00344FF7">
              <w:rPr>
                <w:rFonts w:eastAsia="Times New Roman"/>
                <w:sz w:val="20"/>
                <w:szCs w:val="20"/>
              </w:rPr>
              <w:t>3 pkt - wnioskodawca określił i opisał we wniosku dwa sposoby informowania o pomocy otrzymanej z LGD</w:t>
            </w:r>
          </w:p>
          <w:p w14:paraId="5632816F" w14:textId="77777777" w:rsidR="00124563" w:rsidRDefault="00124563" w:rsidP="00124563">
            <w:pPr>
              <w:spacing w:after="0" w:line="240" w:lineRule="auto"/>
              <w:rPr>
                <w:rFonts w:eastAsia="Times New Roman"/>
                <w:sz w:val="20"/>
                <w:szCs w:val="20"/>
              </w:rPr>
            </w:pPr>
            <w:r w:rsidRPr="00344FF7">
              <w:rPr>
                <w:rFonts w:eastAsia="Times New Roman"/>
                <w:sz w:val="20"/>
                <w:szCs w:val="20"/>
              </w:rPr>
              <w:t>1 pkt - wnioskodawca określił i opisał we wniosku jeden sposób informowania o pomocy otrzymanej z LGD</w:t>
            </w:r>
          </w:p>
          <w:p w14:paraId="5F767632" w14:textId="6A9C5B43" w:rsidR="00124563" w:rsidRPr="00344FF7" w:rsidRDefault="00124563" w:rsidP="00124563">
            <w:pPr>
              <w:spacing w:after="0" w:line="240" w:lineRule="auto"/>
              <w:rPr>
                <w:rFonts w:eastAsia="Times New Roman"/>
                <w:sz w:val="20"/>
                <w:szCs w:val="20"/>
              </w:rPr>
            </w:pPr>
            <w:r w:rsidRPr="00344FF7">
              <w:rPr>
                <w:rFonts w:eastAsia="Times New Roman"/>
                <w:sz w:val="20"/>
                <w:szCs w:val="20"/>
              </w:rPr>
              <w:t>0 pkt - wnioskodawca nie określił i nie opisał żadnego sposobu promowania LGD</w:t>
            </w:r>
          </w:p>
        </w:tc>
      </w:tr>
      <w:tr w:rsidR="00124563" w:rsidRPr="00344FF7" w14:paraId="3BA0C269" w14:textId="77777777" w:rsidTr="00091DD0">
        <w:tc>
          <w:tcPr>
            <w:tcW w:w="568" w:type="dxa"/>
            <w:tcBorders>
              <w:top w:val="single" w:sz="4" w:space="0" w:color="000000"/>
              <w:left w:val="single" w:sz="4" w:space="0" w:color="000000"/>
              <w:right w:val="single" w:sz="4" w:space="0" w:color="000000"/>
            </w:tcBorders>
            <w:shd w:val="pct5" w:color="auto" w:fill="auto"/>
          </w:tcPr>
          <w:p w14:paraId="079DE14C" w14:textId="77777777" w:rsidR="00124563" w:rsidRPr="00344FF7" w:rsidRDefault="00124563" w:rsidP="00344FF7">
            <w:pPr>
              <w:numPr>
                <w:ilvl w:val="3"/>
                <w:numId w:val="49"/>
              </w:numPr>
              <w:spacing w:after="0" w:line="240" w:lineRule="auto"/>
              <w:ind w:left="311" w:hanging="284"/>
              <w:contextualSpacing/>
              <w:rPr>
                <w:rFonts w:eastAsia="Times New Roman"/>
                <w:b/>
              </w:rPr>
            </w:pPr>
          </w:p>
        </w:tc>
        <w:tc>
          <w:tcPr>
            <w:tcW w:w="1984" w:type="dxa"/>
            <w:tcBorders>
              <w:top w:val="single" w:sz="4" w:space="0" w:color="000000"/>
              <w:left w:val="single" w:sz="4" w:space="0" w:color="000000"/>
              <w:bottom w:val="single" w:sz="4" w:space="0" w:color="000000"/>
              <w:right w:val="single" w:sz="4" w:space="0" w:color="000000"/>
            </w:tcBorders>
            <w:shd w:val="pct5" w:color="auto" w:fill="auto"/>
            <w:hideMark/>
          </w:tcPr>
          <w:p w14:paraId="7AC8B5B5" w14:textId="7711F982" w:rsidR="00124563" w:rsidRPr="00344FF7" w:rsidRDefault="00124563" w:rsidP="00124563">
            <w:pPr>
              <w:spacing w:after="0" w:line="240" w:lineRule="auto"/>
              <w:ind w:left="27"/>
              <w:contextualSpacing/>
              <w:rPr>
                <w:rFonts w:eastAsia="Times New Roman"/>
                <w:b/>
              </w:rPr>
            </w:pPr>
            <w:r w:rsidRPr="00344FF7">
              <w:rPr>
                <w:rFonts w:eastAsia="Times New Roman"/>
                <w:b/>
              </w:rPr>
              <w:t>Siedziba wnioskodawcy</w:t>
            </w:r>
          </w:p>
        </w:tc>
        <w:tc>
          <w:tcPr>
            <w:tcW w:w="7371" w:type="dxa"/>
            <w:tcBorders>
              <w:top w:val="single" w:sz="4" w:space="0" w:color="000000"/>
              <w:left w:val="single" w:sz="4" w:space="0" w:color="000000"/>
              <w:bottom w:val="single" w:sz="4" w:space="0" w:color="000000"/>
              <w:right w:val="single" w:sz="4" w:space="0" w:color="000000"/>
            </w:tcBorders>
            <w:shd w:val="pct5" w:color="auto" w:fill="auto"/>
            <w:hideMark/>
          </w:tcPr>
          <w:p w14:paraId="00EFEBD3" w14:textId="77777777" w:rsidR="00124563" w:rsidRPr="00344FF7" w:rsidRDefault="00124563" w:rsidP="00124563">
            <w:pPr>
              <w:spacing w:after="0" w:line="276" w:lineRule="auto"/>
              <w:rPr>
                <w:rFonts w:eastAsia="Times New Roman"/>
                <w:sz w:val="20"/>
                <w:szCs w:val="20"/>
              </w:rPr>
            </w:pPr>
            <w:r w:rsidRPr="00344FF7">
              <w:rPr>
                <w:rFonts w:eastAsia="Times New Roman"/>
                <w:sz w:val="20"/>
                <w:szCs w:val="20"/>
              </w:rPr>
              <w:t>Preferowane będą operacje wnioskodawców, których siedziba znajduje się na obszarze LSR przez dłuższy czas lub takich, które swoją działalność od początku funkcjonowania prowadzą na terenie LGD. Punkty przyznawane są w zależności od długości tego okresu na podstawie informacji zawartych we wniosku o przyznanie pomocy podpisanym przez osoby upoważnione oraz na podstawie informacji znajdujących się w:</w:t>
            </w:r>
          </w:p>
          <w:p w14:paraId="0F36B5ED" w14:textId="77777777" w:rsidR="00124563" w:rsidRPr="00344FF7" w:rsidRDefault="00124563" w:rsidP="00124563">
            <w:pPr>
              <w:spacing w:after="0" w:line="276" w:lineRule="auto"/>
              <w:rPr>
                <w:rFonts w:eastAsia="Times New Roman"/>
                <w:sz w:val="20"/>
                <w:szCs w:val="20"/>
              </w:rPr>
            </w:pPr>
            <w:r w:rsidRPr="00344FF7">
              <w:rPr>
                <w:rFonts w:eastAsia="Times New Roman"/>
                <w:sz w:val="20"/>
                <w:szCs w:val="20"/>
              </w:rPr>
              <w:t>1) Krajowym Rejestrze Sądowym, lub</w:t>
            </w:r>
          </w:p>
          <w:p w14:paraId="40EE0862" w14:textId="77777777" w:rsidR="00124563" w:rsidRPr="00344FF7" w:rsidRDefault="00124563" w:rsidP="00124563">
            <w:pPr>
              <w:spacing w:after="0" w:line="276" w:lineRule="auto"/>
              <w:rPr>
                <w:rFonts w:eastAsia="Times New Roman"/>
                <w:sz w:val="20"/>
                <w:szCs w:val="20"/>
              </w:rPr>
            </w:pPr>
            <w:r w:rsidRPr="00344FF7">
              <w:rPr>
                <w:rFonts w:eastAsia="Times New Roman"/>
                <w:sz w:val="20"/>
                <w:szCs w:val="20"/>
              </w:rPr>
              <w:t>2) Innym publicznym rejestrze.</w:t>
            </w:r>
          </w:p>
        </w:tc>
        <w:tc>
          <w:tcPr>
            <w:tcW w:w="4962" w:type="dxa"/>
            <w:tcBorders>
              <w:top w:val="single" w:sz="4" w:space="0" w:color="000000"/>
              <w:left w:val="single" w:sz="4" w:space="0" w:color="000000"/>
              <w:bottom w:val="single" w:sz="4" w:space="0" w:color="000000"/>
              <w:right w:val="single" w:sz="4" w:space="0" w:color="000000"/>
            </w:tcBorders>
            <w:shd w:val="pct5" w:color="auto" w:fill="auto"/>
            <w:hideMark/>
          </w:tcPr>
          <w:p w14:paraId="25F033FE" w14:textId="77777777" w:rsidR="00124563" w:rsidRPr="00F51DE7" w:rsidRDefault="00124563" w:rsidP="00F51DE7">
            <w:pPr>
              <w:spacing w:after="0" w:line="240" w:lineRule="auto"/>
              <w:rPr>
                <w:rFonts w:eastAsia="Times New Roman"/>
                <w:sz w:val="20"/>
                <w:szCs w:val="20"/>
              </w:rPr>
            </w:pPr>
            <w:r w:rsidRPr="00344FF7">
              <w:rPr>
                <w:rFonts w:eastAsia="Times New Roman"/>
                <w:sz w:val="20"/>
                <w:szCs w:val="20"/>
              </w:rPr>
              <w:t xml:space="preserve">3 pkt – siedziba wnioskodawcy znajduje się na obszarze LSR powyżej 36 miesięcy </w:t>
            </w:r>
          </w:p>
          <w:p w14:paraId="63233F69" w14:textId="77777777" w:rsidR="00124563" w:rsidRDefault="00124563" w:rsidP="00F51DE7">
            <w:pPr>
              <w:spacing w:after="0" w:line="240" w:lineRule="auto"/>
              <w:rPr>
                <w:rFonts w:eastAsia="Times New Roman"/>
                <w:sz w:val="20"/>
                <w:szCs w:val="20"/>
              </w:rPr>
            </w:pPr>
            <w:r w:rsidRPr="00344FF7">
              <w:rPr>
                <w:rFonts w:eastAsia="Times New Roman"/>
                <w:sz w:val="20"/>
                <w:szCs w:val="20"/>
              </w:rPr>
              <w:t>2 pkt – siedziba wnioskodawcy znajduje się na obszarze LSR powyżej 18 do 36 miesięcy</w:t>
            </w:r>
          </w:p>
          <w:p w14:paraId="06C4814B" w14:textId="5A44935B" w:rsidR="00124563" w:rsidRPr="00344FF7" w:rsidRDefault="00124563" w:rsidP="00F51DE7">
            <w:pPr>
              <w:spacing w:after="0" w:line="240" w:lineRule="auto"/>
              <w:rPr>
                <w:rFonts w:eastAsia="Times New Roman"/>
                <w:bCs/>
                <w:sz w:val="20"/>
                <w:szCs w:val="20"/>
              </w:rPr>
            </w:pPr>
            <w:r w:rsidRPr="00344FF7">
              <w:rPr>
                <w:rFonts w:eastAsia="Times New Roman"/>
                <w:sz w:val="20"/>
                <w:szCs w:val="20"/>
              </w:rPr>
              <w:t>0 pkt – siedziba wnioskodawcy znajduje się na obszarze LSR do 18 m/c</w:t>
            </w:r>
          </w:p>
        </w:tc>
      </w:tr>
      <w:tr w:rsidR="00124563" w:rsidRPr="00344FF7" w14:paraId="251462C2" w14:textId="77777777" w:rsidTr="008A728A">
        <w:tc>
          <w:tcPr>
            <w:tcW w:w="568" w:type="dxa"/>
            <w:tcBorders>
              <w:top w:val="single" w:sz="4" w:space="0" w:color="000000"/>
              <w:left w:val="single" w:sz="4" w:space="0" w:color="000000"/>
              <w:right w:val="single" w:sz="4" w:space="0" w:color="000000"/>
            </w:tcBorders>
            <w:shd w:val="pct5" w:color="auto" w:fill="auto"/>
          </w:tcPr>
          <w:p w14:paraId="670BF095" w14:textId="77777777" w:rsidR="00124563" w:rsidRPr="00344FF7" w:rsidRDefault="00124563" w:rsidP="00344FF7">
            <w:pPr>
              <w:numPr>
                <w:ilvl w:val="3"/>
                <w:numId w:val="49"/>
              </w:numPr>
              <w:spacing w:after="0" w:line="240" w:lineRule="auto"/>
              <w:ind w:left="311" w:hanging="284"/>
              <w:contextualSpacing/>
              <w:rPr>
                <w:rFonts w:eastAsia="Times New Roman"/>
                <w:b/>
              </w:rPr>
            </w:pPr>
          </w:p>
        </w:tc>
        <w:tc>
          <w:tcPr>
            <w:tcW w:w="1984" w:type="dxa"/>
            <w:tcBorders>
              <w:top w:val="single" w:sz="4" w:space="0" w:color="000000"/>
              <w:left w:val="single" w:sz="4" w:space="0" w:color="000000"/>
              <w:bottom w:val="single" w:sz="4" w:space="0" w:color="000000"/>
              <w:right w:val="single" w:sz="4" w:space="0" w:color="000000"/>
            </w:tcBorders>
            <w:shd w:val="pct5" w:color="auto" w:fill="auto"/>
            <w:hideMark/>
          </w:tcPr>
          <w:p w14:paraId="3A3C4721" w14:textId="25DB3EFB" w:rsidR="00124563" w:rsidRPr="00344FF7" w:rsidRDefault="00124563" w:rsidP="00124563">
            <w:pPr>
              <w:spacing w:after="0" w:line="240" w:lineRule="auto"/>
              <w:ind w:left="27"/>
              <w:contextualSpacing/>
              <w:rPr>
                <w:rFonts w:eastAsia="Times New Roman"/>
                <w:b/>
              </w:rPr>
            </w:pPr>
            <w:r w:rsidRPr="00344FF7">
              <w:rPr>
                <w:rFonts w:eastAsia="Times New Roman"/>
                <w:b/>
              </w:rPr>
              <w:t>Udział w projekcie osób o szczególnych potrzebach tj. młodych do 25 roku życia i/lub poszukujących zatrudnienia</w:t>
            </w:r>
          </w:p>
        </w:tc>
        <w:tc>
          <w:tcPr>
            <w:tcW w:w="7371" w:type="dxa"/>
            <w:tcBorders>
              <w:top w:val="single" w:sz="4" w:space="0" w:color="000000"/>
              <w:left w:val="single" w:sz="4" w:space="0" w:color="000000"/>
              <w:bottom w:val="single" w:sz="4" w:space="0" w:color="000000"/>
              <w:right w:val="single" w:sz="4" w:space="0" w:color="000000"/>
            </w:tcBorders>
            <w:shd w:val="pct5" w:color="auto" w:fill="auto"/>
            <w:hideMark/>
          </w:tcPr>
          <w:p w14:paraId="358186F2" w14:textId="77777777" w:rsidR="00124563" w:rsidRPr="00344FF7" w:rsidRDefault="00124563" w:rsidP="00344FF7">
            <w:pPr>
              <w:spacing w:line="276" w:lineRule="auto"/>
              <w:rPr>
                <w:rFonts w:eastAsia="Times New Roman"/>
                <w:sz w:val="20"/>
                <w:szCs w:val="20"/>
              </w:rPr>
            </w:pPr>
            <w:r w:rsidRPr="00344FF7">
              <w:rPr>
                <w:rFonts w:eastAsia="Times New Roman"/>
                <w:sz w:val="20"/>
                <w:szCs w:val="20"/>
              </w:rPr>
              <w:t>Kryterium premiuje wnioskodawców, którzy zapewnią pierwszeństwo udziału w projekcie (szkoleniach, warsztatach) osobom o szczególnych potrzebach.</w:t>
            </w:r>
          </w:p>
          <w:p w14:paraId="4522B01B" w14:textId="77777777" w:rsidR="00124563" w:rsidRPr="00344FF7" w:rsidRDefault="00124563" w:rsidP="00344FF7">
            <w:pPr>
              <w:spacing w:line="276" w:lineRule="auto"/>
              <w:rPr>
                <w:rFonts w:eastAsia="Times New Roman"/>
                <w:b/>
              </w:rPr>
            </w:pPr>
            <w:r w:rsidRPr="00344FF7">
              <w:rPr>
                <w:rFonts w:eastAsia="Times New Roman"/>
                <w:sz w:val="20"/>
                <w:szCs w:val="20"/>
              </w:rPr>
              <w:t>Wnioskodawca zobowiązany jest przedstawić we wniosku projekt regulaminu naboru do projektu zapewniający pierwszeństwo osobom o szczególnych potrzebach, a  także uwzględnić we wskaźnikach projektu deklarowaną liczbę tych uczestników.</w:t>
            </w:r>
          </w:p>
        </w:tc>
        <w:tc>
          <w:tcPr>
            <w:tcW w:w="4962" w:type="dxa"/>
            <w:tcBorders>
              <w:top w:val="single" w:sz="4" w:space="0" w:color="000000"/>
              <w:left w:val="single" w:sz="4" w:space="0" w:color="000000"/>
              <w:bottom w:val="single" w:sz="4" w:space="0" w:color="000000"/>
              <w:right w:val="single" w:sz="4" w:space="0" w:color="000000"/>
            </w:tcBorders>
            <w:shd w:val="pct5" w:color="auto" w:fill="auto"/>
            <w:hideMark/>
          </w:tcPr>
          <w:p w14:paraId="2C53B541" w14:textId="77777777" w:rsidR="00124563" w:rsidRDefault="00124563" w:rsidP="00F51DE7">
            <w:pPr>
              <w:spacing w:after="0" w:line="240" w:lineRule="auto"/>
              <w:rPr>
                <w:rFonts w:eastAsia="Times New Roman"/>
                <w:sz w:val="20"/>
                <w:szCs w:val="20"/>
              </w:rPr>
            </w:pPr>
            <w:r w:rsidRPr="00344FF7">
              <w:rPr>
                <w:rFonts w:eastAsia="Times New Roman"/>
                <w:sz w:val="20"/>
                <w:szCs w:val="20"/>
              </w:rPr>
              <w:t>3 pkt – wnioskodawca przedstawił projekt regulaminu i uwzględnił we wskaźnikach osoby o szczególnych potrzebach</w:t>
            </w:r>
          </w:p>
          <w:p w14:paraId="5ECACC81" w14:textId="225D3C48" w:rsidR="00F51DE7" w:rsidRPr="00344FF7" w:rsidRDefault="00F51DE7" w:rsidP="00F51DE7">
            <w:pPr>
              <w:spacing w:after="0" w:line="240" w:lineRule="auto"/>
              <w:rPr>
                <w:rFonts w:eastAsia="Times New Roman"/>
                <w:sz w:val="20"/>
                <w:szCs w:val="20"/>
              </w:rPr>
            </w:pPr>
            <w:r w:rsidRPr="00344FF7">
              <w:rPr>
                <w:rFonts w:eastAsia="Times New Roman"/>
                <w:sz w:val="20"/>
                <w:szCs w:val="20"/>
              </w:rPr>
              <w:t>0 pkt - wnioskodawca nie przedstawił projektu regulaminu lub nie uwzględnił we wskaźnikach osób o szczególnych potrzebach</w:t>
            </w:r>
          </w:p>
        </w:tc>
      </w:tr>
    </w:tbl>
    <w:p w14:paraId="713A3F66" w14:textId="77777777" w:rsidR="00635D52" w:rsidRDefault="00635D52">
      <w:pPr>
        <w:spacing w:after="0" w:line="276" w:lineRule="auto"/>
        <w:rPr>
          <w:rFonts w:ascii="Times New Roman" w:eastAsia="Times New Roman" w:hAnsi="Times New Roman" w:cs="Times New Roman"/>
          <w:b/>
          <w:color w:val="000000"/>
        </w:rPr>
      </w:pPr>
    </w:p>
    <w:p w14:paraId="32684543" w14:textId="77777777" w:rsidR="00344FF7" w:rsidRDefault="00344FF7">
      <w:pPr>
        <w:spacing w:after="0" w:line="276" w:lineRule="auto"/>
        <w:rPr>
          <w:rFonts w:ascii="Times New Roman" w:eastAsia="Times New Roman" w:hAnsi="Times New Roman" w:cs="Times New Roman"/>
          <w:b/>
          <w:color w:val="000000"/>
        </w:rPr>
      </w:pPr>
    </w:p>
    <w:p w14:paraId="60CF859B" w14:textId="77777777" w:rsidR="00344FF7" w:rsidRDefault="00344FF7">
      <w:pPr>
        <w:spacing w:after="0" w:line="276" w:lineRule="auto"/>
        <w:rPr>
          <w:rFonts w:ascii="Times New Roman" w:eastAsia="Times New Roman" w:hAnsi="Times New Roman" w:cs="Times New Roman"/>
          <w:b/>
          <w:color w:val="000000"/>
        </w:rPr>
      </w:pPr>
    </w:p>
    <w:tbl>
      <w:tblPr>
        <w:tblStyle w:val="Tabela-Siatka"/>
        <w:tblW w:w="14971" w:type="dxa"/>
        <w:tblInd w:w="-289" w:type="dxa"/>
        <w:tblLook w:val="04A0" w:firstRow="1" w:lastRow="0" w:firstColumn="1" w:lastColumn="0" w:noHBand="0" w:noVBand="1"/>
      </w:tblPr>
      <w:tblGrid>
        <w:gridCol w:w="596"/>
        <w:gridCol w:w="1956"/>
        <w:gridCol w:w="7371"/>
        <w:gridCol w:w="5048"/>
      </w:tblGrid>
      <w:tr w:rsidR="009D52E9" w:rsidRPr="009D52E9" w14:paraId="0B276125" w14:textId="77777777" w:rsidTr="00232330">
        <w:tc>
          <w:tcPr>
            <w:tcW w:w="14971"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CDB862" w14:textId="7F658104" w:rsidR="009D52E9" w:rsidRPr="009D52E9" w:rsidRDefault="00DD361A" w:rsidP="009D52E9">
            <w:pPr>
              <w:spacing w:line="276" w:lineRule="auto"/>
              <w:rPr>
                <w:rFonts w:ascii="Times New Roman" w:eastAsia="Times New Roman" w:hAnsi="Times New Roman" w:cs="Times New Roman"/>
                <w:b/>
                <w:bCs/>
              </w:rPr>
            </w:pPr>
            <w:r>
              <w:rPr>
                <w:rFonts w:ascii="Times New Roman" w:eastAsia="Times New Roman" w:hAnsi="Times New Roman" w:cs="Times New Roman"/>
                <w:b/>
                <w:bCs/>
              </w:rPr>
              <w:t>P</w:t>
            </w:r>
            <w:r w:rsidR="009D52E9" w:rsidRPr="009D52E9">
              <w:rPr>
                <w:rFonts w:ascii="Times New Roman" w:eastAsia="Times New Roman" w:hAnsi="Times New Roman" w:cs="Times New Roman"/>
                <w:b/>
                <w:bCs/>
              </w:rPr>
              <w:t>rzedsięwzięcie 3.3 Podejmowanie działalności gospodarczej</w:t>
            </w:r>
          </w:p>
        </w:tc>
      </w:tr>
      <w:tr w:rsidR="009D52E9" w:rsidRPr="009D52E9" w14:paraId="684CE734" w14:textId="77777777" w:rsidTr="009D52E9">
        <w:tc>
          <w:tcPr>
            <w:tcW w:w="5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0C67E3E" w14:textId="77777777" w:rsidR="009D52E9" w:rsidRPr="009D52E9" w:rsidRDefault="009D52E9" w:rsidP="009D52E9">
            <w:pPr>
              <w:spacing w:line="276" w:lineRule="auto"/>
              <w:rPr>
                <w:rFonts w:ascii="Times New Roman" w:eastAsia="Times New Roman" w:hAnsi="Times New Roman" w:cs="Times New Roman"/>
                <w:b/>
              </w:rPr>
            </w:pPr>
            <w:r w:rsidRPr="009D52E9">
              <w:rPr>
                <w:rFonts w:ascii="Times New Roman" w:eastAsia="Times New Roman" w:hAnsi="Times New Roman" w:cs="Times New Roman"/>
                <w:b/>
              </w:rPr>
              <w:t>L.p.</w:t>
            </w:r>
          </w:p>
        </w:tc>
        <w:tc>
          <w:tcPr>
            <w:tcW w:w="1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9E5D408" w14:textId="77777777" w:rsidR="009D52E9" w:rsidRPr="009D52E9" w:rsidRDefault="009D52E9" w:rsidP="009D52E9">
            <w:pPr>
              <w:spacing w:line="276" w:lineRule="auto"/>
              <w:rPr>
                <w:rFonts w:ascii="Times New Roman" w:eastAsia="Times New Roman" w:hAnsi="Times New Roman" w:cs="Times New Roman"/>
                <w:b/>
              </w:rPr>
            </w:pPr>
            <w:r w:rsidRPr="009D52E9">
              <w:rPr>
                <w:rFonts w:ascii="Times New Roman" w:eastAsia="Times New Roman" w:hAnsi="Times New Roman" w:cs="Times New Roman"/>
                <w:b/>
              </w:rPr>
              <w:t>Nazwa kryterium</w:t>
            </w:r>
          </w:p>
        </w:tc>
        <w:tc>
          <w:tcPr>
            <w:tcW w:w="737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10429FF" w14:textId="77777777" w:rsidR="009D52E9" w:rsidRPr="009D52E9" w:rsidRDefault="009D52E9" w:rsidP="009D52E9">
            <w:pPr>
              <w:spacing w:line="276" w:lineRule="auto"/>
              <w:rPr>
                <w:rFonts w:ascii="Times New Roman" w:eastAsia="Times New Roman" w:hAnsi="Times New Roman" w:cs="Times New Roman"/>
                <w:b/>
              </w:rPr>
            </w:pPr>
            <w:r w:rsidRPr="009D52E9">
              <w:rPr>
                <w:rFonts w:ascii="Times New Roman" w:eastAsia="Times New Roman" w:hAnsi="Times New Roman" w:cs="Times New Roman"/>
                <w:b/>
              </w:rPr>
              <w:t>Definicja kryterium</w:t>
            </w:r>
          </w:p>
        </w:tc>
        <w:tc>
          <w:tcPr>
            <w:tcW w:w="504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7CC00F0" w14:textId="77777777" w:rsidR="009D52E9" w:rsidRPr="009D52E9" w:rsidRDefault="009D52E9" w:rsidP="009D52E9">
            <w:pPr>
              <w:spacing w:line="276" w:lineRule="auto"/>
              <w:rPr>
                <w:rFonts w:ascii="Times New Roman" w:eastAsia="Times New Roman" w:hAnsi="Times New Roman" w:cs="Times New Roman"/>
                <w:b/>
                <w:bCs/>
              </w:rPr>
            </w:pPr>
            <w:r w:rsidRPr="009D52E9">
              <w:rPr>
                <w:rFonts w:ascii="Times New Roman" w:eastAsia="Times New Roman" w:hAnsi="Times New Roman" w:cs="Times New Roman"/>
                <w:b/>
                <w:bCs/>
              </w:rPr>
              <w:t>Punktacja</w:t>
            </w:r>
          </w:p>
        </w:tc>
      </w:tr>
      <w:tr w:rsidR="009D52E9" w:rsidRPr="009D52E9" w14:paraId="6C9AD028" w14:textId="77777777" w:rsidTr="009D52E9">
        <w:trPr>
          <w:trHeight w:val="1693"/>
        </w:trPr>
        <w:tc>
          <w:tcPr>
            <w:tcW w:w="596" w:type="dxa"/>
            <w:shd w:val="clear" w:color="000000" w:fill="FFFFFF"/>
            <w:hideMark/>
          </w:tcPr>
          <w:p w14:paraId="694EA502"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1</w:t>
            </w:r>
          </w:p>
        </w:tc>
        <w:tc>
          <w:tcPr>
            <w:tcW w:w="1956" w:type="dxa"/>
            <w:tcBorders>
              <w:top w:val="single" w:sz="4" w:space="0" w:color="auto"/>
              <w:left w:val="single" w:sz="4" w:space="0" w:color="auto"/>
              <w:bottom w:val="single" w:sz="4" w:space="0" w:color="auto"/>
              <w:right w:val="single" w:sz="4" w:space="0" w:color="auto"/>
            </w:tcBorders>
            <w:shd w:val="clear" w:color="000000" w:fill="FFFFFF"/>
          </w:tcPr>
          <w:p w14:paraId="091D25E1"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 xml:space="preserve">Związanie z obszarem </w:t>
            </w:r>
          </w:p>
        </w:tc>
        <w:tc>
          <w:tcPr>
            <w:tcW w:w="7371" w:type="dxa"/>
            <w:tcBorders>
              <w:top w:val="single" w:sz="4" w:space="0" w:color="auto"/>
              <w:left w:val="nil"/>
              <w:bottom w:val="single" w:sz="4" w:space="0" w:color="auto"/>
              <w:right w:val="single" w:sz="4" w:space="0" w:color="auto"/>
            </w:tcBorders>
            <w:shd w:val="clear" w:color="000000" w:fill="FFFFFF"/>
          </w:tcPr>
          <w:p w14:paraId="3E42EEA6"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t xml:space="preserve">Preferowane będą operacje wnioskodawców zameldowanych na obszarze LSR przez dłuższy czas. Punkty przyznawane są w zależności od długości tego okresu. Kryterium badane na podstawie zaświadczenia z ewidencji ludności dostarczonego przez wnioskodawcę. Termin liczony od miesiąca poprzedzającego miesiąc złożenia wniosku. Brak dokumentu potwierdzającego okres zameldowania skutkuje przyznaniem minimalnej liczby punktów w tym kryterium. </w:t>
            </w:r>
          </w:p>
        </w:tc>
        <w:tc>
          <w:tcPr>
            <w:tcW w:w="5048" w:type="dxa"/>
            <w:tcBorders>
              <w:top w:val="single" w:sz="4" w:space="0" w:color="auto"/>
              <w:left w:val="nil"/>
              <w:bottom w:val="single" w:sz="4" w:space="0" w:color="auto"/>
              <w:right w:val="single" w:sz="4" w:space="0" w:color="auto"/>
            </w:tcBorders>
            <w:shd w:val="clear" w:color="000000" w:fill="FFFFFF"/>
          </w:tcPr>
          <w:p w14:paraId="28CA1BD7"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t>Punktacja: 0 lub 1 lub 2 pkt,</w:t>
            </w:r>
            <w:r w:rsidRPr="009D52E9">
              <w:rPr>
                <w:rFonts w:ascii="Times New Roman" w:eastAsia="Times New Roman" w:hAnsi="Times New Roman" w:cs="Times New Roman"/>
                <w:sz w:val="20"/>
                <w:szCs w:val="20"/>
              </w:rPr>
              <w:t xml:space="preserve">                                                      </w:t>
            </w:r>
            <w:r w:rsidRPr="009D52E9">
              <w:rPr>
                <w:rFonts w:ascii="Times New Roman" w:eastAsia="Times New Roman" w:hAnsi="Times New Roman" w:cs="Times New Roman"/>
                <w:sz w:val="20"/>
                <w:szCs w:val="20"/>
              </w:rPr>
              <w:br/>
              <w:t>Miejsce zameldowania wnioskodawcy znajduje się na obszarze LSR:</w:t>
            </w:r>
            <w:r w:rsidRPr="009D52E9">
              <w:rPr>
                <w:rFonts w:ascii="Times New Roman" w:eastAsia="Times New Roman" w:hAnsi="Times New Roman" w:cs="Times New Roman"/>
                <w:sz w:val="20"/>
                <w:szCs w:val="20"/>
              </w:rPr>
              <w:br/>
              <w:t>2 pkt –  powyżej 24 miesięcy;</w:t>
            </w:r>
            <w:r w:rsidRPr="009D52E9">
              <w:rPr>
                <w:rFonts w:ascii="Times New Roman" w:eastAsia="Times New Roman" w:hAnsi="Times New Roman" w:cs="Times New Roman"/>
                <w:sz w:val="20"/>
                <w:szCs w:val="20"/>
              </w:rPr>
              <w:br/>
              <w:t>1 pkt – powyżej 15 do 24 miesięcy;</w:t>
            </w:r>
            <w:r w:rsidRPr="009D52E9">
              <w:rPr>
                <w:rFonts w:ascii="Times New Roman" w:eastAsia="Times New Roman" w:hAnsi="Times New Roman" w:cs="Times New Roman"/>
                <w:sz w:val="20"/>
                <w:szCs w:val="20"/>
              </w:rPr>
              <w:br/>
              <w:t>0 pkt –  do 15 miesięcy.</w:t>
            </w:r>
          </w:p>
        </w:tc>
      </w:tr>
      <w:tr w:rsidR="009D52E9" w:rsidRPr="009D52E9" w14:paraId="298A0268" w14:textId="77777777" w:rsidTr="009D52E9">
        <w:tc>
          <w:tcPr>
            <w:tcW w:w="596" w:type="dxa"/>
            <w:tcBorders>
              <w:top w:val="single" w:sz="4" w:space="0" w:color="auto"/>
              <w:left w:val="single" w:sz="4" w:space="0" w:color="auto"/>
              <w:bottom w:val="single" w:sz="4" w:space="0" w:color="auto"/>
              <w:right w:val="single" w:sz="4" w:space="0" w:color="auto"/>
            </w:tcBorders>
          </w:tcPr>
          <w:p w14:paraId="0A30928F"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2</w:t>
            </w:r>
          </w:p>
        </w:tc>
        <w:tc>
          <w:tcPr>
            <w:tcW w:w="1956" w:type="dxa"/>
            <w:tcBorders>
              <w:top w:val="nil"/>
              <w:left w:val="single" w:sz="4" w:space="0" w:color="auto"/>
              <w:bottom w:val="single" w:sz="4" w:space="0" w:color="auto"/>
              <w:right w:val="single" w:sz="4" w:space="0" w:color="auto"/>
            </w:tcBorders>
            <w:shd w:val="clear" w:color="000000" w:fill="FFFFFF"/>
          </w:tcPr>
          <w:p w14:paraId="04732D87"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 xml:space="preserve">Przynależność do grupy w </w:t>
            </w:r>
            <w:r w:rsidRPr="009D52E9">
              <w:rPr>
                <w:rFonts w:ascii="Times New Roman" w:eastAsia="Times New Roman" w:hAnsi="Times New Roman" w:cs="Times New Roman"/>
              </w:rPr>
              <w:lastRenderedPageBreak/>
              <w:t>niekorzystnej sytuacji</w:t>
            </w:r>
          </w:p>
        </w:tc>
        <w:tc>
          <w:tcPr>
            <w:tcW w:w="7371" w:type="dxa"/>
            <w:tcBorders>
              <w:top w:val="nil"/>
              <w:left w:val="nil"/>
              <w:bottom w:val="single" w:sz="4" w:space="0" w:color="auto"/>
              <w:right w:val="single" w:sz="4" w:space="0" w:color="auto"/>
            </w:tcBorders>
            <w:shd w:val="clear" w:color="000000" w:fill="FFFFFF"/>
          </w:tcPr>
          <w:p w14:paraId="51A642A6"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lastRenderedPageBreak/>
              <w:t xml:space="preserve">Oceniany jest wiek wnioskodawcy i/lub posiadanie przez wnioskodawcę statusu osoby niepracującej i poszukującej zatrudnienia w momencie składania wniosku. Przynależność do grupy w niekorzystnej sytuacji stwierdza się w przypadku, gdy w dniu </w:t>
            </w:r>
            <w:r w:rsidRPr="009D52E9">
              <w:rPr>
                <w:rFonts w:ascii="Times New Roman" w:eastAsia="Times New Roman" w:hAnsi="Times New Roman" w:cs="Times New Roman"/>
                <w:sz w:val="20"/>
                <w:szCs w:val="20"/>
              </w:rPr>
              <w:lastRenderedPageBreak/>
              <w:t>składania wniosku wnioskodawca ma 25 lat lub mniej bądź jest osobą niepracującą, poszukującą zatrudnienia, co jest potwierdzone odpowiednim zaświadczeniem. Sytuacja na rynku pracy powinna zostać udokumentowana poprzez załączenie do wniosku odpowiedniego zaświadczenia stwierdzającego okres pozostawania osobą bezrobotną. Niedołączenie do wniosku dokumentu potwierdzającego przynależność do grupy w niekorzystnej sytuacji lub dokumentu na podstawie, którego da się stwierdzić okresu przynależności do grupy w niekorzystnej sytuacji spowoduje przyznanie minimalnej liczby punktów w tym kryterium</w:t>
            </w:r>
            <w:r w:rsidRPr="009D52E9">
              <w:rPr>
                <w:rFonts w:ascii="Times New Roman" w:eastAsia="Times New Roman" w:hAnsi="Times New Roman" w:cs="Times New Roman"/>
                <w:sz w:val="20"/>
                <w:szCs w:val="20"/>
              </w:rPr>
              <w:br/>
              <w:t xml:space="preserve">Punkt przyznawany na podstawie złożonej dokumentacji aplikacyjnej. </w:t>
            </w:r>
          </w:p>
        </w:tc>
        <w:tc>
          <w:tcPr>
            <w:tcW w:w="5048" w:type="dxa"/>
            <w:tcBorders>
              <w:top w:val="nil"/>
              <w:left w:val="nil"/>
              <w:bottom w:val="single" w:sz="4" w:space="0" w:color="auto"/>
              <w:right w:val="single" w:sz="4" w:space="0" w:color="auto"/>
            </w:tcBorders>
            <w:shd w:val="clear" w:color="000000" w:fill="FFFFFF"/>
          </w:tcPr>
          <w:p w14:paraId="7257B364"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lastRenderedPageBreak/>
              <w:t>Punktacja: 0 lub 2 pkt,</w:t>
            </w:r>
            <w:r w:rsidRPr="009D52E9">
              <w:rPr>
                <w:rFonts w:ascii="Times New Roman" w:eastAsia="Times New Roman" w:hAnsi="Times New Roman" w:cs="Times New Roman"/>
                <w:sz w:val="20"/>
                <w:szCs w:val="20"/>
              </w:rPr>
              <w:br/>
              <w:t xml:space="preserve">2 pkt – wnioskodawca ma 25 lat lub mniej lub jest osobą niepracującą i poszukująca zatrudnienia minimum 60 dni </w:t>
            </w:r>
            <w:r w:rsidRPr="009D52E9">
              <w:rPr>
                <w:rFonts w:ascii="Times New Roman" w:eastAsia="Times New Roman" w:hAnsi="Times New Roman" w:cs="Times New Roman"/>
                <w:sz w:val="20"/>
                <w:szCs w:val="20"/>
              </w:rPr>
              <w:lastRenderedPageBreak/>
              <w:t>przed dniem złożenia wniosku</w:t>
            </w:r>
            <w:r w:rsidRPr="009D52E9">
              <w:rPr>
                <w:rFonts w:ascii="Times New Roman" w:eastAsia="Times New Roman" w:hAnsi="Times New Roman" w:cs="Times New Roman"/>
                <w:sz w:val="20"/>
                <w:szCs w:val="20"/>
              </w:rPr>
              <w:br/>
              <w:t xml:space="preserve">1 pkt – wnioskodawca jest osobą niepracującą krócej niż 60 dni przed złożeniem wniosku lub osobą powyżej 25 roku życia. </w:t>
            </w:r>
            <w:r w:rsidRPr="009D52E9">
              <w:rPr>
                <w:rFonts w:ascii="Times New Roman" w:eastAsia="Times New Roman" w:hAnsi="Times New Roman" w:cs="Times New Roman"/>
                <w:sz w:val="20"/>
                <w:szCs w:val="20"/>
              </w:rPr>
              <w:br/>
              <w:t xml:space="preserve">0 pkt - wnioskodawca nie należy do grupy osób w niekorzystnej sytuacji. </w:t>
            </w:r>
          </w:p>
        </w:tc>
      </w:tr>
      <w:tr w:rsidR="009D52E9" w:rsidRPr="009D52E9" w14:paraId="5D2B2E50" w14:textId="77777777" w:rsidTr="009D52E9">
        <w:tc>
          <w:tcPr>
            <w:tcW w:w="596" w:type="dxa"/>
            <w:tcBorders>
              <w:top w:val="single" w:sz="4" w:space="0" w:color="auto"/>
              <w:left w:val="single" w:sz="4" w:space="0" w:color="auto"/>
              <w:bottom w:val="single" w:sz="4" w:space="0" w:color="auto"/>
              <w:right w:val="single" w:sz="4" w:space="0" w:color="auto"/>
            </w:tcBorders>
          </w:tcPr>
          <w:p w14:paraId="2E8B2C05"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lastRenderedPageBreak/>
              <w:t>3</w:t>
            </w:r>
          </w:p>
        </w:tc>
        <w:tc>
          <w:tcPr>
            <w:tcW w:w="1956" w:type="dxa"/>
            <w:tcBorders>
              <w:top w:val="nil"/>
              <w:left w:val="single" w:sz="4" w:space="0" w:color="auto"/>
              <w:bottom w:val="single" w:sz="4" w:space="0" w:color="auto"/>
              <w:right w:val="single" w:sz="4" w:space="0" w:color="auto"/>
            </w:tcBorders>
            <w:shd w:val="clear" w:color="000000" w:fill="FFFFFF"/>
          </w:tcPr>
          <w:p w14:paraId="2C24864C"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Spójność biznesplanu</w:t>
            </w:r>
          </w:p>
        </w:tc>
        <w:tc>
          <w:tcPr>
            <w:tcW w:w="7371" w:type="dxa"/>
            <w:tcBorders>
              <w:top w:val="nil"/>
              <w:left w:val="nil"/>
              <w:bottom w:val="single" w:sz="4" w:space="0" w:color="auto"/>
              <w:right w:val="single" w:sz="4" w:space="0" w:color="auto"/>
            </w:tcBorders>
            <w:shd w:val="clear" w:color="000000" w:fill="FFFFFF"/>
          </w:tcPr>
          <w:p w14:paraId="1040DA38"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t xml:space="preserve">Kryterium sprawdzane na podstawie zapisów zawartych w złożonej dokumentacji. </w:t>
            </w:r>
          </w:p>
        </w:tc>
        <w:tc>
          <w:tcPr>
            <w:tcW w:w="5048" w:type="dxa"/>
            <w:tcBorders>
              <w:top w:val="nil"/>
              <w:left w:val="nil"/>
              <w:bottom w:val="single" w:sz="4" w:space="0" w:color="auto"/>
              <w:right w:val="single" w:sz="4" w:space="0" w:color="auto"/>
            </w:tcBorders>
            <w:shd w:val="clear" w:color="000000" w:fill="FFFFFF"/>
          </w:tcPr>
          <w:p w14:paraId="23004A32"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t xml:space="preserve">Punktacja: 0 lub 2 pkt,                                                          </w:t>
            </w:r>
            <w:r w:rsidRPr="009D52E9">
              <w:rPr>
                <w:rFonts w:ascii="Times New Roman" w:eastAsia="Times New Roman" w:hAnsi="Times New Roman" w:cs="Times New Roman"/>
                <w:sz w:val="20"/>
                <w:szCs w:val="20"/>
              </w:rPr>
              <w:t xml:space="preserve"> </w:t>
            </w:r>
            <w:r w:rsidRPr="009D52E9">
              <w:rPr>
                <w:rFonts w:ascii="Times New Roman" w:eastAsia="Times New Roman" w:hAnsi="Times New Roman" w:cs="Times New Roman"/>
                <w:sz w:val="20"/>
                <w:szCs w:val="20"/>
              </w:rPr>
              <w:br/>
              <w:t xml:space="preserve">2 pkt - Wszystkie koszty wskazane w złożonej dokumentacji są uzasadnione zakresem operacji, a potrzeba ich poniesienia została umotywowana.  </w:t>
            </w:r>
            <w:r w:rsidRPr="009D52E9">
              <w:rPr>
                <w:rFonts w:ascii="Times New Roman" w:eastAsia="Times New Roman" w:hAnsi="Times New Roman" w:cs="Times New Roman"/>
                <w:sz w:val="20"/>
                <w:szCs w:val="20"/>
              </w:rPr>
              <w:br/>
              <w:t>0 pkt - nie wszystkie koszty wskazane w złożonej dokumentacji są uzasadnione zakresem operacji lub nie została umotywowana potrzeba ich poniesienia.</w:t>
            </w:r>
          </w:p>
        </w:tc>
      </w:tr>
      <w:tr w:rsidR="009D52E9" w:rsidRPr="009D52E9" w14:paraId="6C569E86" w14:textId="77777777" w:rsidTr="009D52E9">
        <w:tc>
          <w:tcPr>
            <w:tcW w:w="596" w:type="dxa"/>
            <w:tcBorders>
              <w:top w:val="single" w:sz="4" w:space="0" w:color="auto"/>
              <w:left w:val="single" w:sz="4" w:space="0" w:color="auto"/>
              <w:bottom w:val="single" w:sz="4" w:space="0" w:color="auto"/>
              <w:right w:val="single" w:sz="4" w:space="0" w:color="auto"/>
            </w:tcBorders>
          </w:tcPr>
          <w:p w14:paraId="5C9C9E35"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4</w:t>
            </w:r>
          </w:p>
        </w:tc>
        <w:tc>
          <w:tcPr>
            <w:tcW w:w="1956" w:type="dxa"/>
            <w:tcBorders>
              <w:top w:val="nil"/>
              <w:left w:val="single" w:sz="4" w:space="0" w:color="auto"/>
              <w:bottom w:val="single" w:sz="4" w:space="0" w:color="auto"/>
              <w:right w:val="single" w:sz="4" w:space="0" w:color="auto"/>
            </w:tcBorders>
            <w:shd w:val="clear" w:color="000000" w:fill="FFFFFF"/>
          </w:tcPr>
          <w:p w14:paraId="7F6E4DB6"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 xml:space="preserve">Dotychczasowe prowadzenie działalności gospodarczej. </w:t>
            </w:r>
          </w:p>
        </w:tc>
        <w:tc>
          <w:tcPr>
            <w:tcW w:w="7371" w:type="dxa"/>
            <w:tcBorders>
              <w:top w:val="nil"/>
              <w:left w:val="nil"/>
              <w:bottom w:val="single" w:sz="4" w:space="0" w:color="auto"/>
              <w:right w:val="single" w:sz="4" w:space="0" w:color="auto"/>
            </w:tcBorders>
            <w:shd w:val="clear" w:color="000000" w:fill="FFFFFF"/>
          </w:tcPr>
          <w:p w14:paraId="45A845FD"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t xml:space="preserve">Kryterium pozwoli premiować wnioskodawców, którzy po raz pierwszy otwierają działalność. Mniej punktów otrzymają osoby, które raz już prowadziły działalność jednak z jakiegoś powodu ją zamknęły. 0 pkt otrzymają wnioskodawcy, który już dwukrotnie lub więcej razy prowadzili działalność i nie zdołali utrzymać się na rynku. Kryterium będzie sprawdzane na podstawie wpisu w </w:t>
            </w:r>
            <w:proofErr w:type="spellStart"/>
            <w:r w:rsidRPr="009D52E9">
              <w:rPr>
                <w:rFonts w:ascii="Times New Roman" w:eastAsia="Times New Roman" w:hAnsi="Times New Roman" w:cs="Times New Roman"/>
                <w:sz w:val="20"/>
                <w:szCs w:val="20"/>
              </w:rPr>
              <w:t>CEiDG</w:t>
            </w:r>
            <w:proofErr w:type="spellEnd"/>
            <w:r w:rsidRPr="009D52E9">
              <w:rPr>
                <w:rFonts w:ascii="Times New Roman" w:eastAsia="Times New Roman" w:hAnsi="Times New Roman" w:cs="Times New Roman"/>
                <w:sz w:val="20"/>
                <w:szCs w:val="20"/>
              </w:rPr>
              <w:t xml:space="preserve"> lub/i zapisów we wniosku innych dostępnych źródeł. </w:t>
            </w:r>
          </w:p>
        </w:tc>
        <w:tc>
          <w:tcPr>
            <w:tcW w:w="5048" w:type="dxa"/>
            <w:tcBorders>
              <w:top w:val="nil"/>
              <w:left w:val="nil"/>
              <w:bottom w:val="single" w:sz="4" w:space="0" w:color="auto"/>
              <w:right w:val="single" w:sz="4" w:space="0" w:color="auto"/>
            </w:tcBorders>
            <w:shd w:val="clear" w:color="000000" w:fill="FFFFFF"/>
          </w:tcPr>
          <w:p w14:paraId="6391D2F3"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t>Punktacja: 0 lub 1 lub 3 pkt,</w:t>
            </w:r>
            <w:r w:rsidRPr="009D52E9">
              <w:rPr>
                <w:rFonts w:ascii="Times New Roman" w:eastAsia="Times New Roman" w:hAnsi="Times New Roman" w:cs="Times New Roman"/>
                <w:sz w:val="20"/>
                <w:szCs w:val="20"/>
              </w:rPr>
              <w:t xml:space="preserve">                                                           </w:t>
            </w:r>
            <w:r w:rsidRPr="009D52E9">
              <w:rPr>
                <w:rFonts w:ascii="Times New Roman" w:eastAsia="Times New Roman" w:hAnsi="Times New Roman" w:cs="Times New Roman"/>
                <w:sz w:val="20"/>
                <w:szCs w:val="20"/>
              </w:rPr>
              <w:br/>
              <w:t>Wnioskodawca zakłada działalność gospodarczą:</w:t>
            </w:r>
            <w:r w:rsidRPr="009D52E9">
              <w:rPr>
                <w:rFonts w:ascii="Times New Roman" w:eastAsia="Times New Roman" w:hAnsi="Times New Roman" w:cs="Times New Roman"/>
                <w:sz w:val="20"/>
                <w:szCs w:val="20"/>
              </w:rPr>
              <w:br/>
              <w:t>3 pkt - po raz pierwszy,</w:t>
            </w:r>
            <w:r w:rsidRPr="009D52E9">
              <w:rPr>
                <w:rFonts w:ascii="Times New Roman" w:eastAsia="Times New Roman" w:hAnsi="Times New Roman" w:cs="Times New Roman"/>
                <w:sz w:val="20"/>
                <w:szCs w:val="20"/>
              </w:rPr>
              <w:br/>
              <w:t>1 pkt - po raz drugi,</w:t>
            </w:r>
            <w:r w:rsidRPr="009D52E9">
              <w:rPr>
                <w:rFonts w:ascii="Times New Roman" w:eastAsia="Times New Roman" w:hAnsi="Times New Roman" w:cs="Times New Roman"/>
                <w:sz w:val="20"/>
                <w:szCs w:val="20"/>
              </w:rPr>
              <w:br/>
              <w:t xml:space="preserve">0 pkt - po raz trzeci i kolejny. </w:t>
            </w:r>
          </w:p>
        </w:tc>
      </w:tr>
      <w:tr w:rsidR="009D52E9" w:rsidRPr="009D52E9" w14:paraId="63071B91" w14:textId="77777777" w:rsidTr="009D52E9">
        <w:tc>
          <w:tcPr>
            <w:tcW w:w="596" w:type="dxa"/>
            <w:tcBorders>
              <w:top w:val="single" w:sz="4" w:space="0" w:color="auto"/>
              <w:left w:val="single" w:sz="4" w:space="0" w:color="auto"/>
              <w:bottom w:val="single" w:sz="4" w:space="0" w:color="auto"/>
              <w:right w:val="single" w:sz="4" w:space="0" w:color="auto"/>
            </w:tcBorders>
          </w:tcPr>
          <w:p w14:paraId="520C6A3F"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5</w:t>
            </w:r>
          </w:p>
        </w:tc>
        <w:tc>
          <w:tcPr>
            <w:tcW w:w="1956" w:type="dxa"/>
            <w:tcBorders>
              <w:top w:val="nil"/>
              <w:left w:val="single" w:sz="4" w:space="0" w:color="auto"/>
              <w:bottom w:val="single" w:sz="4" w:space="0" w:color="auto"/>
              <w:right w:val="single" w:sz="4" w:space="0" w:color="auto"/>
            </w:tcBorders>
            <w:shd w:val="clear" w:color="000000" w:fill="FFFFFF"/>
          </w:tcPr>
          <w:p w14:paraId="4154DE8F"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 xml:space="preserve">Wdrożenie rozwiązań innowacyjnych </w:t>
            </w:r>
          </w:p>
        </w:tc>
        <w:tc>
          <w:tcPr>
            <w:tcW w:w="7371" w:type="dxa"/>
            <w:tcBorders>
              <w:top w:val="nil"/>
              <w:left w:val="nil"/>
              <w:bottom w:val="single" w:sz="4" w:space="0" w:color="auto"/>
              <w:right w:val="single" w:sz="4" w:space="0" w:color="auto"/>
            </w:tcBorders>
            <w:shd w:val="clear" w:color="000000" w:fill="FFFFFF"/>
          </w:tcPr>
          <w:p w14:paraId="6FEAEE76"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t>Przez innowacyjność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w:t>
            </w:r>
            <w:r w:rsidRPr="009D52E9">
              <w:rPr>
                <w:rFonts w:ascii="Times New Roman" w:eastAsia="Times New Roman" w:hAnsi="Times New Roman" w:cs="Times New Roman"/>
                <w:sz w:val="20"/>
                <w:szCs w:val="20"/>
              </w:rPr>
              <w:br/>
              <w:t>Zmiany generowane w ramach realizacji innowacyjnych operacji mogą cechować się zróżnicowanym poziomem oryginalności:</w:t>
            </w:r>
            <w:r w:rsidRPr="009D52E9">
              <w:rPr>
                <w:rFonts w:ascii="Times New Roman" w:eastAsia="Times New Roman" w:hAnsi="Times New Roman" w:cs="Times New Roman"/>
                <w:sz w:val="20"/>
                <w:szCs w:val="20"/>
              </w:rPr>
              <w:br/>
            </w:r>
            <w:r w:rsidRPr="009D52E9">
              <w:rPr>
                <w:rFonts w:ascii="Times New Roman" w:eastAsia="Times New Roman" w:hAnsi="Times New Roman" w:cs="Times New Roman"/>
                <w:b/>
                <w:bCs/>
                <w:sz w:val="20"/>
                <w:szCs w:val="20"/>
              </w:rPr>
              <w:t>&gt;</w:t>
            </w:r>
            <w:r w:rsidRPr="009D52E9">
              <w:rPr>
                <w:rFonts w:ascii="Times New Roman" w:eastAsia="Times New Roman" w:hAnsi="Times New Roman" w:cs="Times New Roman"/>
                <w:sz w:val="20"/>
                <w:szCs w:val="20"/>
              </w:rPr>
              <w:t xml:space="preserve"> </w:t>
            </w:r>
            <w:r w:rsidRPr="009D52E9">
              <w:rPr>
                <w:rFonts w:ascii="Times New Roman" w:eastAsia="Times New Roman" w:hAnsi="Times New Roman" w:cs="Times New Roman"/>
                <w:b/>
                <w:bCs/>
                <w:sz w:val="20"/>
                <w:szCs w:val="20"/>
              </w:rPr>
              <w:t>rozwiązania kreatywne</w:t>
            </w:r>
            <w:r w:rsidRPr="009D52E9">
              <w:rPr>
                <w:rFonts w:ascii="Times New Roman" w:eastAsia="Times New Roman" w:hAnsi="Times New Roman" w:cs="Times New Roman"/>
                <w:sz w:val="20"/>
                <w:szCs w:val="20"/>
              </w:rPr>
              <w:t xml:space="preserve"> - najwyżej punktowane.  Rozwiązania te dotyczą nowych produktów, usług, procesów lub sposobów organizacji i muszą powstać w wyniku autorskiego pomysłu wnioskodawcy. Wymóg zastosowania autorskiego rozwiązania implikuje, że powinno być ono unikatowe nie tylko na obszarze LSR, ponieważ w innym przypadku oznaczałoby to zastosowanie innowacji imitującej. Wnioskodawca jest zobowiązany udowodnić nowatorskość swojego rozwiązania poprzez przedłożenie patentów, ekspertyz naukowych lub audytów proponowanego rozwiązania. </w:t>
            </w:r>
            <w:r w:rsidRPr="009D52E9">
              <w:rPr>
                <w:rFonts w:ascii="Times New Roman" w:eastAsia="Times New Roman" w:hAnsi="Times New Roman" w:cs="Times New Roman"/>
                <w:sz w:val="20"/>
                <w:szCs w:val="20"/>
              </w:rPr>
              <w:br/>
            </w:r>
            <w:r w:rsidRPr="009D52E9">
              <w:rPr>
                <w:rFonts w:ascii="Times New Roman" w:eastAsia="Times New Roman" w:hAnsi="Times New Roman" w:cs="Times New Roman"/>
                <w:b/>
                <w:bCs/>
                <w:sz w:val="20"/>
                <w:szCs w:val="20"/>
              </w:rPr>
              <w:t>&gt; rozwiązania imitujące -</w:t>
            </w:r>
            <w:r w:rsidRPr="009D52E9">
              <w:rPr>
                <w:rFonts w:ascii="Times New Roman" w:eastAsia="Times New Roman" w:hAnsi="Times New Roman" w:cs="Times New Roman"/>
                <w:sz w:val="20"/>
                <w:szCs w:val="20"/>
              </w:rPr>
              <w:t xml:space="preserve"> są wzorowane na wcześniej powstałych produktach, </w:t>
            </w:r>
            <w:r w:rsidRPr="009D52E9">
              <w:rPr>
                <w:rFonts w:ascii="Times New Roman" w:eastAsia="Times New Roman" w:hAnsi="Times New Roman" w:cs="Times New Roman"/>
                <w:sz w:val="20"/>
                <w:szCs w:val="20"/>
              </w:rPr>
              <w:lastRenderedPageBreak/>
              <w:t>usługach, procesach lub sposobach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Oznacza to ich implementacje na obszarze LSR, w której wykorzystane zostaną lokalne zasoby przyrodnicze, historyczne, kulturowe czy społeczne.</w:t>
            </w:r>
            <w:r w:rsidRPr="009D52E9">
              <w:rPr>
                <w:rFonts w:ascii="Times New Roman" w:eastAsia="Times New Roman" w:hAnsi="Times New Roman" w:cs="Times New Roman"/>
                <w:b/>
                <w:bCs/>
                <w:sz w:val="20"/>
                <w:szCs w:val="20"/>
              </w:rPr>
              <w:t xml:space="preserve"> </w:t>
            </w:r>
            <w:r w:rsidRPr="009D52E9">
              <w:rPr>
                <w:rFonts w:ascii="Times New Roman" w:eastAsia="Times New Roman" w:hAnsi="Times New Roman" w:cs="Times New Roman"/>
                <w:sz w:val="20"/>
                <w:szCs w:val="20"/>
              </w:rPr>
              <w:t>By otrzymać punkty wnioskodawca musi udowodnić wykorzystanie lokalnych zasobów w czasie wdrażania innowacji na obszarze LSR. Innymi słowy, oryginalność tych rozwiązań musi polegać na tym, że w odróżnieniu od swoich pierwowzorów wykorzystują zasoby charakterystyczne dla obszaru LSR i to decyduje o ich oryginalności.</w:t>
            </w:r>
            <w:r w:rsidRPr="009D52E9">
              <w:rPr>
                <w:rFonts w:ascii="Times New Roman" w:eastAsia="Times New Roman" w:hAnsi="Times New Roman" w:cs="Times New Roman"/>
                <w:b/>
                <w:bCs/>
                <w:sz w:val="20"/>
                <w:szCs w:val="20"/>
              </w:rPr>
              <w:br/>
              <w:t xml:space="preserve">&gt; rozwiązania pozorne - </w:t>
            </w:r>
            <w:r w:rsidRPr="009D52E9">
              <w:rPr>
                <w:rFonts w:ascii="Times New Roman" w:eastAsia="Times New Roman" w:hAnsi="Times New Roman" w:cs="Times New Roman"/>
                <w:sz w:val="20"/>
                <w:szCs w:val="20"/>
              </w:rPr>
              <w:t xml:space="preserve">to drobne zmiany, które nie mają znaczącego wpływu na tworzenie nowych produktów, usług, procesów lub sposobów organizacji. Poprawiają one w nieznaczny sposób działalność wnioskodawcy. </w:t>
            </w:r>
            <w:r w:rsidRPr="009D52E9">
              <w:rPr>
                <w:rFonts w:ascii="Times New Roman" w:eastAsia="Times New Roman" w:hAnsi="Times New Roman" w:cs="Times New Roman"/>
                <w:sz w:val="20"/>
                <w:szCs w:val="20"/>
              </w:rPr>
              <w:br/>
            </w:r>
            <w:r w:rsidRPr="009D52E9">
              <w:rPr>
                <w:rFonts w:ascii="Times New Roman" w:eastAsia="Times New Roman" w:hAnsi="Times New Roman" w:cs="Times New Roman"/>
                <w:sz w:val="20"/>
                <w:szCs w:val="20"/>
              </w:rPr>
              <w:br/>
              <w:t>Obowiązek udowodnienia innowacyjności rozwiązania spoczywa na wnioskodawcy. Jeśli sprawdzający stwierdzi występowanie danego rozwiązania na terenie LGD mimo, że wnioskodawca dowodził, że go nie ma punkty w niniejszym kryterium nie zostaną przyznane. Dodatkowo sytuacja taka będzie miała wpływ na kryterium Analiza rynku, gdyż dowiedzie, że nie zostało ona przeprowadzona w sposób zapewniający gruntowne rozeznanie, co może utrudnić realizację założeń wynikających z biznesplanu.</w:t>
            </w:r>
          </w:p>
        </w:tc>
        <w:tc>
          <w:tcPr>
            <w:tcW w:w="5048" w:type="dxa"/>
            <w:tcBorders>
              <w:top w:val="nil"/>
              <w:left w:val="nil"/>
              <w:bottom w:val="single" w:sz="4" w:space="0" w:color="auto"/>
              <w:right w:val="single" w:sz="4" w:space="0" w:color="auto"/>
            </w:tcBorders>
            <w:shd w:val="clear" w:color="000000" w:fill="FFFFFF"/>
          </w:tcPr>
          <w:p w14:paraId="22CB0EE5"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lastRenderedPageBreak/>
              <w:t>Punktacja:  0 lub 1 lub 3 lub 4 pkt</w:t>
            </w:r>
            <w:r w:rsidRPr="009D52E9">
              <w:rPr>
                <w:rFonts w:ascii="Times New Roman" w:eastAsia="Times New Roman" w:hAnsi="Times New Roman" w:cs="Times New Roman"/>
                <w:sz w:val="20"/>
                <w:szCs w:val="20"/>
              </w:rPr>
              <w:t>,</w:t>
            </w:r>
            <w:r w:rsidRPr="009D52E9">
              <w:rPr>
                <w:rFonts w:ascii="Times New Roman" w:eastAsia="Times New Roman" w:hAnsi="Times New Roman" w:cs="Times New Roman"/>
                <w:sz w:val="20"/>
                <w:szCs w:val="20"/>
              </w:rPr>
              <w:br/>
              <w:t xml:space="preserve">4 pkt – wdrożenie rozwiązania kreatywnego,                                                                     3 pkt – wdrożenie rozwiązania imitującego, </w:t>
            </w:r>
            <w:r w:rsidRPr="009D52E9">
              <w:rPr>
                <w:rFonts w:ascii="Times New Roman" w:eastAsia="Times New Roman" w:hAnsi="Times New Roman" w:cs="Times New Roman"/>
                <w:sz w:val="20"/>
                <w:szCs w:val="20"/>
              </w:rPr>
              <w:br/>
              <w:t>1 pkt – wdrożenie rozwiązania pozornego,</w:t>
            </w:r>
            <w:r w:rsidRPr="009D52E9">
              <w:rPr>
                <w:rFonts w:ascii="Times New Roman" w:eastAsia="Times New Roman" w:hAnsi="Times New Roman" w:cs="Times New Roman"/>
                <w:sz w:val="20"/>
                <w:szCs w:val="20"/>
              </w:rPr>
              <w:br/>
              <w:t xml:space="preserve">0 pkt - brak rozwiązań innowacyjnych. </w:t>
            </w:r>
          </w:p>
        </w:tc>
      </w:tr>
      <w:tr w:rsidR="009D52E9" w:rsidRPr="009D52E9" w14:paraId="328A5C44" w14:textId="77777777" w:rsidTr="009D52E9">
        <w:tc>
          <w:tcPr>
            <w:tcW w:w="596" w:type="dxa"/>
            <w:tcBorders>
              <w:top w:val="single" w:sz="4" w:space="0" w:color="auto"/>
              <w:left w:val="single" w:sz="4" w:space="0" w:color="auto"/>
              <w:bottom w:val="single" w:sz="4" w:space="0" w:color="auto"/>
              <w:right w:val="single" w:sz="4" w:space="0" w:color="auto"/>
            </w:tcBorders>
          </w:tcPr>
          <w:p w14:paraId="22B9623E"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lastRenderedPageBreak/>
              <w:t>6</w:t>
            </w:r>
          </w:p>
        </w:tc>
        <w:tc>
          <w:tcPr>
            <w:tcW w:w="1956" w:type="dxa"/>
            <w:tcBorders>
              <w:top w:val="nil"/>
              <w:left w:val="single" w:sz="4" w:space="0" w:color="auto"/>
              <w:bottom w:val="single" w:sz="4" w:space="0" w:color="auto"/>
              <w:right w:val="single" w:sz="4" w:space="0" w:color="auto"/>
            </w:tcBorders>
            <w:shd w:val="clear" w:color="000000" w:fill="FFFFFF"/>
          </w:tcPr>
          <w:p w14:paraId="3CFAB2D3"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Dotychczasowe korzystanie ze wsparcia finansowego na podjęcie działalności gospodarczej.</w:t>
            </w:r>
          </w:p>
        </w:tc>
        <w:tc>
          <w:tcPr>
            <w:tcW w:w="7371" w:type="dxa"/>
            <w:tcBorders>
              <w:top w:val="nil"/>
              <w:left w:val="nil"/>
              <w:bottom w:val="single" w:sz="4" w:space="0" w:color="auto"/>
              <w:right w:val="single" w:sz="4" w:space="0" w:color="auto"/>
            </w:tcBorders>
            <w:shd w:val="clear" w:color="000000" w:fill="FFFFFF"/>
          </w:tcPr>
          <w:p w14:paraId="78AB1B5F"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t xml:space="preserve">Kryterium premiuje osoby, które nie korzystały dotychczas ze wsparcia finansowego na podjęcie działalności gospodarczej. Osoby, które takie wsparcie już otrzymały jednak nie zdołały utrzymać swojej firmy na rynku otrzymają 0 pkt w tym kryterium. Kryterium weryfikowane będzie na podstawie danych w Systemie Udostępniania Danych o Pomocy Publicznej dostępnych na stronie Internetowej sudop.uokik.gov.pl i na podstawie danych w dokumentach aplikacyjnych i innych dostępnych źródeł. </w:t>
            </w:r>
          </w:p>
        </w:tc>
        <w:tc>
          <w:tcPr>
            <w:tcW w:w="5048" w:type="dxa"/>
            <w:tcBorders>
              <w:top w:val="nil"/>
              <w:left w:val="nil"/>
              <w:bottom w:val="single" w:sz="4" w:space="0" w:color="auto"/>
              <w:right w:val="single" w:sz="4" w:space="0" w:color="auto"/>
            </w:tcBorders>
            <w:shd w:val="clear" w:color="000000" w:fill="FFFFFF"/>
          </w:tcPr>
          <w:p w14:paraId="5745F9BB"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t>Punktacja 0 lub 3</w:t>
            </w:r>
            <w:r w:rsidRPr="009D52E9">
              <w:rPr>
                <w:rFonts w:ascii="Times New Roman" w:eastAsia="Times New Roman" w:hAnsi="Times New Roman" w:cs="Times New Roman"/>
                <w:sz w:val="20"/>
                <w:szCs w:val="20"/>
              </w:rPr>
              <w:br/>
              <w:t>3 pkt - wnioskodawcą jest osoba, która nie korzystała dotychczas ze wsparcia ze środków publicznych na podjęcie działalności gospodarczej,</w:t>
            </w:r>
            <w:r w:rsidRPr="009D52E9">
              <w:rPr>
                <w:rFonts w:ascii="Times New Roman" w:eastAsia="Times New Roman" w:hAnsi="Times New Roman" w:cs="Times New Roman"/>
                <w:sz w:val="20"/>
                <w:szCs w:val="20"/>
              </w:rPr>
              <w:br/>
              <w:t xml:space="preserve">0 pkt - wnioskodawcą jest osoba, która otrzymała wsparcie finansowe ze środków publicznych na podjęcie działalności gospodarczej. </w:t>
            </w:r>
          </w:p>
        </w:tc>
      </w:tr>
      <w:tr w:rsidR="009D52E9" w:rsidRPr="009D52E9" w14:paraId="6BEBC72A" w14:textId="77777777" w:rsidTr="009D52E9">
        <w:tc>
          <w:tcPr>
            <w:tcW w:w="596" w:type="dxa"/>
            <w:tcBorders>
              <w:top w:val="single" w:sz="4" w:space="0" w:color="auto"/>
              <w:left w:val="single" w:sz="4" w:space="0" w:color="auto"/>
              <w:bottom w:val="single" w:sz="4" w:space="0" w:color="auto"/>
              <w:right w:val="single" w:sz="4" w:space="0" w:color="auto"/>
            </w:tcBorders>
          </w:tcPr>
          <w:p w14:paraId="010274AC"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7</w:t>
            </w:r>
          </w:p>
        </w:tc>
        <w:tc>
          <w:tcPr>
            <w:tcW w:w="1956" w:type="dxa"/>
            <w:tcBorders>
              <w:top w:val="nil"/>
              <w:left w:val="single" w:sz="4" w:space="0" w:color="auto"/>
              <w:bottom w:val="single" w:sz="4" w:space="0" w:color="auto"/>
              <w:right w:val="single" w:sz="4" w:space="0" w:color="auto"/>
            </w:tcBorders>
            <w:shd w:val="clear" w:color="000000" w:fill="FFFFFF"/>
          </w:tcPr>
          <w:p w14:paraId="5642A766"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Promocja LGD</w:t>
            </w:r>
          </w:p>
        </w:tc>
        <w:tc>
          <w:tcPr>
            <w:tcW w:w="7371" w:type="dxa"/>
            <w:tcBorders>
              <w:top w:val="nil"/>
              <w:left w:val="nil"/>
              <w:bottom w:val="single" w:sz="4" w:space="0" w:color="auto"/>
              <w:right w:val="single" w:sz="4" w:space="0" w:color="auto"/>
            </w:tcBorders>
            <w:shd w:val="clear" w:color="000000" w:fill="FFFFFF"/>
          </w:tcPr>
          <w:p w14:paraId="561CE7BE"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t xml:space="preserve">Premiowane będą wnioski, które zakładają działania informujące o przyznaniu wsparcia przez LGD. Wnioskodawca zobowiązany jest zaplanować i opisać  we wniosku o przyznanie pomocy działania informujące o wsparciu uzyskanym z LGD. Zaplanowanie działania lecz brak jego opisu skutkuje przyznaniem minimalnej liczby punktów w tym kryterium. </w:t>
            </w:r>
          </w:p>
        </w:tc>
        <w:tc>
          <w:tcPr>
            <w:tcW w:w="5048" w:type="dxa"/>
            <w:tcBorders>
              <w:top w:val="nil"/>
              <w:left w:val="nil"/>
              <w:bottom w:val="single" w:sz="4" w:space="0" w:color="auto"/>
              <w:right w:val="single" w:sz="4" w:space="0" w:color="auto"/>
            </w:tcBorders>
            <w:shd w:val="clear" w:color="000000" w:fill="FFFFFF"/>
          </w:tcPr>
          <w:p w14:paraId="2DF35AB6"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t>Punktacja 0 lub 3</w:t>
            </w:r>
            <w:r w:rsidRPr="009D52E9">
              <w:rPr>
                <w:rFonts w:ascii="Times New Roman" w:eastAsia="Times New Roman" w:hAnsi="Times New Roman" w:cs="Times New Roman"/>
                <w:sz w:val="20"/>
                <w:szCs w:val="20"/>
              </w:rPr>
              <w:br/>
              <w:t>3 pkt. - we wniosku o przyznanie pomocy zaplanowano i opisano działania informujące o przyznaniu wsparcia przez LGD w ramach LSR,</w:t>
            </w:r>
            <w:r w:rsidRPr="009D52E9">
              <w:rPr>
                <w:rFonts w:ascii="Times New Roman" w:eastAsia="Times New Roman" w:hAnsi="Times New Roman" w:cs="Times New Roman"/>
                <w:sz w:val="20"/>
                <w:szCs w:val="20"/>
              </w:rPr>
              <w:br/>
              <w:t>0 pkt. - we wniosku nie zaplanowano lub nie opisano działań informujących o przyznaniu wsparcia przez LGD w ramach LSR</w:t>
            </w:r>
          </w:p>
        </w:tc>
      </w:tr>
      <w:tr w:rsidR="009D52E9" w:rsidRPr="009D52E9" w14:paraId="725031AA" w14:textId="77777777" w:rsidTr="009D52E9">
        <w:tc>
          <w:tcPr>
            <w:tcW w:w="596" w:type="dxa"/>
            <w:tcBorders>
              <w:top w:val="single" w:sz="4" w:space="0" w:color="auto"/>
              <w:left w:val="single" w:sz="4" w:space="0" w:color="auto"/>
              <w:bottom w:val="single" w:sz="4" w:space="0" w:color="auto"/>
              <w:right w:val="single" w:sz="4" w:space="0" w:color="auto"/>
            </w:tcBorders>
          </w:tcPr>
          <w:p w14:paraId="4F44884C"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lastRenderedPageBreak/>
              <w:t>8</w:t>
            </w:r>
          </w:p>
          <w:p w14:paraId="132DB722" w14:textId="77777777" w:rsidR="009D52E9" w:rsidRPr="009D52E9" w:rsidRDefault="009D52E9" w:rsidP="009D52E9">
            <w:pPr>
              <w:spacing w:line="276" w:lineRule="auto"/>
              <w:rPr>
                <w:rFonts w:ascii="Times New Roman" w:eastAsia="Times New Roman" w:hAnsi="Times New Roman" w:cs="Times New Roman"/>
              </w:rPr>
            </w:pPr>
          </w:p>
        </w:tc>
        <w:tc>
          <w:tcPr>
            <w:tcW w:w="1956" w:type="dxa"/>
            <w:tcBorders>
              <w:top w:val="nil"/>
              <w:left w:val="single" w:sz="4" w:space="0" w:color="auto"/>
              <w:bottom w:val="single" w:sz="4" w:space="0" w:color="auto"/>
              <w:right w:val="single" w:sz="4" w:space="0" w:color="auto"/>
            </w:tcBorders>
            <w:shd w:val="clear" w:color="000000" w:fill="FFFFFF"/>
          </w:tcPr>
          <w:p w14:paraId="5BD75FED"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Liczba utworzonych miejsc pracy</w:t>
            </w:r>
          </w:p>
        </w:tc>
        <w:tc>
          <w:tcPr>
            <w:tcW w:w="7371" w:type="dxa"/>
            <w:tcBorders>
              <w:top w:val="nil"/>
              <w:left w:val="nil"/>
              <w:bottom w:val="single" w:sz="4" w:space="0" w:color="auto"/>
              <w:right w:val="single" w:sz="4" w:space="0" w:color="auto"/>
            </w:tcBorders>
            <w:shd w:val="clear" w:color="000000" w:fill="FFFFFF"/>
          </w:tcPr>
          <w:p w14:paraId="7087F95C"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t>Liczba utworzonych miejsc pracy rozumiana jest jako liczba utworzonych miejsc pracy w przeliczeniu na pełne etaty średnioroczne i zatrudnienie osoby dla której zostanie utworzone to miejsce pracy na podstawie umowy o pracę lub samozatrudnienie.</w:t>
            </w:r>
          </w:p>
        </w:tc>
        <w:tc>
          <w:tcPr>
            <w:tcW w:w="5048" w:type="dxa"/>
            <w:tcBorders>
              <w:top w:val="nil"/>
              <w:left w:val="nil"/>
              <w:bottom w:val="single" w:sz="4" w:space="0" w:color="auto"/>
              <w:right w:val="single" w:sz="4" w:space="0" w:color="auto"/>
            </w:tcBorders>
            <w:shd w:val="clear" w:color="000000" w:fill="FFFFFF"/>
          </w:tcPr>
          <w:p w14:paraId="2B763EB3"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t>Punktacja 0 lub 2</w:t>
            </w:r>
            <w:r w:rsidRPr="009D52E9">
              <w:rPr>
                <w:rFonts w:ascii="Times New Roman" w:eastAsia="Times New Roman" w:hAnsi="Times New Roman" w:cs="Times New Roman"/>
                <w:sz w:val="20"/>
                <w:szCs w:val="20"/>
              </w:rPr>
              <w:br/>
              <w:t>2 pkt – Projekt zakłada utworzenie dwóch lub więcej miejsc pracy;</w:t>
            </w:r>
            <w:r w:rsidRPr="009D52E9">
              <w:rPr>
                <w:rFonts w:ascii="Times New Roman" w:eastAsia="Times New Roman" w:hAnsi="Times New Roman" w:cs="Times New Roman"/>
                <w:sz w:val="20"/>
                <w:szCs w:val="20"/>
              </w:rPr>
              <w:br/>
              <w:t>0 pkt – Projekt zakłada utworzenie mniej niż dwóch miejsc pracy</w:t>
            </w:r>
          </w:p>
        </w:tc>
      </w:tr>
      <w:tr w:rsidR="009D52E9" w:rsidRPr="009D52E9" w14:paraId="080E866F" w14:textId="77777777" w:rsidTr="009D52E9">
        <w:tc>
          <w:tcPr>
            <w:tcW w:w="596" w:type="dxa"/>
            <w:tcBorders>
              <w:top w:val="single" w:sz="4" w:space="0" w:color="auto"/>
              <w:left w:val="single" w:sz="4" w:space="0" w:color="auto"/>
              <w:bottom w:val="single" w:sz="4" w:space="0" w:color="auto"/>
              <w:right w:val="single" w:sz="4" w:space="0" w:color="auto"/>
            </w:tcBorders>
          </w:tcPr>
          <w:p w14:paraId="098E4265"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9</w:t>
            </w:r>
          </w:p>
        </w:tc>
        <w:tc>
          <w:tcPr>
            <w:tcW w:w="1956" w:type="dxa"/>
            <w:tcBorders>
              <w:top w:val="nil"/>
              <w:left w:val="single" w:sz="4" w:space="0" w:color="auto"/>
              <w:bottom w:val="single" w:sz="4" w:space="0" w:color="auto"/>
              <w:right w:val="single" w:sz="4" w:space="0" w:color="auto"/>
            </w:tcBorders>
            <w:shd w:val="clear" w:color="000000" w:fill="FFFFFF"/>
          </w:tcPr>
          <w:p w14:paraId="3195C514"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Analiza rynku</w:t>
            </w:r>
          </w:p>
        </w:tc>
        <w:tc>
          <w:tcPr>
            <w:tcW w:w="7371" w:type="dxa"/>
            <w:tcBorders>
              <w:top w:val="nil"/>
              <w:left w:val="nil"/>
              <w:bottom w:val="single" w:sz="4" w:space="0" w:color="auto"/>
              <w:right w:val="single" w:sz="4" w:space="0" w:color="auto"/>
            </w:tcBorders>
            <w:shd w:val="clear" w:color="000000" w:fill="FFFFFF"/>
          </w:tcPr>
          <w:p w14:paraId="59B6666F"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t xml:space="preserve">Uzyskanie punktów w tym kryterium możliwe będzie jedynie w sytuacji spełnienia go w stopniu dostatecznym, tzn. gdy wnioskodawca w wyczerpujący i przekonujący sposób opisze istniejący rynek danego produktu/usługi i wyjaśni w jaki sposób wdrożone rozwiązanie pozwoli na uzyskanie przewagi rynkowej, realizację założeń biznesplanu. W analizie konieczne jest uwzględnienie konkurencji i usług/produktów przez nią świadczonych/wytwarzanych w porównaniu z usługami planowanymi do wdrożenia w ramach projektu. </w:t>
            </w:r>
            <w:r w:rsidRPr="009D52E9">
              <w:rPr>
                <w:rFonts w:ascii="Times New Roman" w:eastAsia="Times New Roman" w:hAnsi="Times New Roman" w:cs="Times New Roman"/>
                <w:sz w:val="20"/>
                <w:szCs w:val="20"/>
              </w:rPr>
              <w:br/>
              <w:t xml:space="preserve">Kryterium nie będzie spełnione w stopniu dostatecznym jeżeli wnioskodawca nie przeprowadzi analizy rynku lub przeprowadzona analiza nie będzie wskazywała na uzyskanie przewagi rynkowej/osiągnięcie założeń biznesplanu czy też sprawdzający stwierdzi występowanie przedstawionego rozwiązania innowacyjnego na terenie LGD mimo, że wnioskodawca dowodził, że go nie ma. Świadczyć to będzie bowiem o tym, że znajomość rynku jest niedostateczna do dokonana rzetelnej analizy. </w:t>
            </w:r>
          </w:p>
        </w:tc>
        <w:tc>
          <w:tcPr>
            <w:tcW w:w="5048" w:type="dxa"/>
            <w:tcBorders>
              <w:top w:val="nil"/>
              <w:left w:val="nil"/>
              <w:bottom w:val="single" w:sz="4" w:space="0" w:color="auto"/>
              <w:right w:val="single" w:sz="4" w:space="0" w:color="auto"/>
            </w:tcBorders>
            <w:shd w:val="clear" w:color="000000" w:fill="FFFFFF"/>
          </w:tcPr>
          <w:p w14:paraId="458485D1"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t>Punktacja: 0 lub 2</w:t>
            </w:r>
            <w:r w:rsidRPr="009D52E9">
              <w:rPr>
                <w:rFonts w:ascii="Times New Roman" w:eastAsia="Times New Roman" w:hAnsi="Times New Roman" w:cs="Times New Roman"/>
                <w:sz w:val="20"/>
                <w:szCs w:val="20"/>
              </w:rPr>
              <w:br/>
              <w:t xml:space="preserve">2 pkt – kryterium spełnione w stopniu dostatecznym  </w:t>
            </w:r>
            <w:r w:rsidRPr="009D52E9">
              <w:rPr>
                <w:rFonts w:ascii="Times New Roman" w:eastAsia="Times New Roman" w:hAnsi="Times New Roman" w:cs="Times New Roman"/>
                <w:sz w:val="20"/>
                <w:szCs w:val="20"/>
              </w:rPr>
              <w:br/>
              <w:t>0 pkt – kryterium nie spełnione w stopniu dostatecznym</w:t>
            </w:r>
          </w:p>
        </w:tc>
      </w:tr>
      <w:tr w:rsidR="009D52E9" w:rsidRPr="009D52E9" w14:paraId="03251D65" w14:textId="77777777" w:rsidTr="009D52E9">
        <w:tc>
          <w:tcPr>
            <w:tcW w:w="596" w:type="dxa"/>
            <w:tcBorders>
              <w:top w:val="single" w:sz="4" w:space="0" w:color="auto"/>
              <w:left w:val="single" w:sz="4" w:space="0" w:color="auto"/>
              <w:bottom w:val="single" w:sz="4" w:space="0" w:color="auto"/>
              <w:right w:val="single" w:sz="4" w:space="0" w:color="auto"/>
            </w:tcBorders>
          </w:tcPr>
          <w:p w14:paraId="30480C31"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10</w:t>
            </w:r>
          </w:p>
        </w:tc>
        <w:tc>
          <w:tcPr>
            <w:tcW w:w="1956" w:type="dxa"/>
            <w:tcBorders>
              <w:top w:val="nil"/>
              <w:left w:val="single" w:sz="4" w:space="0" w:color="auto"/>
              <w:bottom w:val="single" w:sz="4" w:space="0" w:color="auto"/>
              <w:right w:val="single" w:sz="4" w:space="0" w:color="auto"/>
            </w:tcBorders>
            <w:shd w:val="clear" w:color="000000" w:fill="FFFFFF"/>
          </w:tcPr>
          <w:p w14:paraId="570892A9"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Wykorzystanie lokalnych zasobów</w:t>
            </w:r>
          </w:p>
        </w:tc>
        <w:tc>
          <w:tcPr>
            <w:tcW w:w="7371" w:type="dxa"/>
            <w:tcBorders>
              <w:top w:val="nil"/>
              <w:left w:val="nil"/>
              <w:bottom w:val="single" w:sz="4" w:space="0" w:color="auto"/>
              <w:right w:val="single" w:sz="4" w:space="0" w:color="auto"/>
            </w:tcBorders>
            <w:shd w:val="clear" w:color="000000" w:fill="FFFFFF"/>
          </w:tcPr>
          <w:p w14:paraId="7EEF3595"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t xml:space="preserve">Kryterium ma na celu premiowanie działalności, które wpływają na zachowanie lokalnych lub regionalnych wzorów, tradycji i wartości stanowiąc tym samym o przewadze konkurencyjnej jednostki wykorzystującej te zasoby. Lokalne zasoby – mogą mieć charakter materialny (zasoby przyrodnicze, infrastrukturalne, ludzkie) lub niematerialny (tradycje, historia). </w:t>
            </w:r>
            <w:r w:rsidRPr="009D52E9">
              <w:rPr>
                <w:rFonts w:ascii="Times New Roman" w:eastAsia="Times New Roman" w:hAnsi="Times New Roman" w:cs="Times New Roman"/>
                <w:sz w:val="20"/>
                <w:szCs w:val="20"/>
              </w:rPr>
              <w:br/>
              <w:t>Wnioskodawca powinien wprost opisać sposób wykorzystania lokalnego zasobu. W szczególności opis powinien zawierać:</w:t>
            </w:r>
            <w:r w:rsidRPr="009D52E9">
              <w:rPr>
                <w:rFonts w:ascii="Times New Roman" w:eastAsia="Times New Roman" w:hAnsi="Times New Roman" w:cs="Times New Roman"/>
                <w:sz w:val="20"/>
                <w:szCs w:val="20"/>
              </w:rPr>
              <w:br/>
              <w:t>• wskazanie zasobów, które będą wykorzystywane w działalności gospodarczej objętej zakresem ujętym we wniosku.</w:t>
            </w:r>
            <w:r w:rsidRPr="009D52E9">
              <w:rPr>
                <w:rFonts w:ascii="Times New Roman" w:eastAsia="Times New Roman" w:hAnsi="Times New Roman" w:cs="Times New Roman"/>
                <w:sz w:val="20"/>
                <w:szCs w:val="20"/>
              </w:rPr>
              <w:br/>
              <w:t>• opis oczekiwanych efektów wdrożenia rozwiązania, które nie zaistniałyby bez wykorzystania lokalnego zasobu.</w:t>
            </w:r>
            <w:r w:rsidRPr="009D52E9">
              <w:rPr>
                <w:rFonts w:ascii="Times New Roman" w:eastAsia="Times New Roman" w:hAnsi="Times New Roman" w:cs="Times New Roman"/>
                <w:sz w:val="20"/>
                <w:szCs w:val="20"/>
              </w:rPr>
              <w:br/>
              <w:t xml:space="preserve">Niedopuszczalne jest by oceniający sami dokonywali identyfikacji zasobów, które zostały wykorzystane. Jeżeli wnioskodawca nie zawrze opisu wykorzystania zasobów, to punkty w tym kryterium nie zostaną przyznane. </w:t>
            </w:r>
          </w:p>
        </w:tc>
        <w:tc>
          <w:tcPr>
            <w:tcW w:w="5048" w:type="dxa"/>
            <w:tcBorders>
              <w:top w:val="nil"/>
              <w:left w:val="nil"/>
              <w:bottom w:val="single" w:sz="4" w:space="0" w:color="auto"/>
              <w:right w:val="single" w:sz="4" w:space="0" w:color="auto"/>
            </w:tcBorders>
            <w:shd w:val="clear" w:color="000000" w:fill="FFFFFF"/>
          </w:tcPr>
          <w:p w14:paraId="39E78D51"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t>Punktacja 0 lub 1 lub 2</w:t>
            </w:r>
            <w:r w:rsidRPr="009D52E9">
              <w:rPr>
                <w:rFonts w:ascii="Times New Roman" w:eastAsia="Times New Roman" w:hAnsi="Times New Roman" w:cs="Times New Roman"/>
                <w:sz w:val="20"/>
                <w:szCs w:val="20"/>
              </w:rPr>
              <w:br/>
              <w:t>2 pkt - Operacja zakłada wykorzystywanie dwóch lokalnych zasobów;</w:t>
            </w:r>
            <w:r w:rsidRPr="009D52E9">
              <w:rPr>
                <w:rFonts w:ascii="Times New Roman" w:eastAsia="Times New Roman" w:hAnsi="Times New Roman" w:cs="Times New Roman"/>
                <w:sz w:val="20"/>
                <w:szCs w:val="20"/>
              </w:rPr>
              <w:br/>
              <w:t>1 pkt - Operacja zakłada wykorzystywanie jednego lokalnego zasobu;</w:t>
            </w:r>
            <w:r w:rsidRPr="009D52E9">
              <w:rPr>
                <w:rFonts w:ascii="Times New Roman" w:eastAsia="Times New Roman" w:hAnsi="Times New Roman" w:cs="Times New Roman"/>
                <w:sz w:val="20"/>
                <w:szCs w:val="20"/>
              </w:rPr>
              <w:br/>
              <w:t>0 pkt - Operacja nie zakłada wykorzystywania lokalnych zasobów</w:t>
            </w:r>
          </w:p>
        </w:tc>
      </w:tr>
      <w:tr w:rsidR="009D52E9" w:rsidRPr="009D52E9" w14:paraId="1AB35975" w14:textId="77777777" w:rsidTr="009D52E9">
        <w:tc>
          <w:tcPr>
            <w:tcW w:w="596" w:type="dxa"/>
            <w:tcBorders>
              <w:top w:val="single" w:sz="4" w:space="0" w:color="auto"/>
              <w:left w:val="single" w:sz="4" w:space="0" w:color="auto"/>
              <w:bottom w:val="single" w:sz="4" w:space="0" w:color="auto"/>
              <w:right w:val="single" w:sz="4" w:space="0" w:color="auto"/>
            </w:tcBorders>
          </w:tcPr>
          <w:p w14:paraId="41E54B50"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11</w:t>
            </w:r>
          </w:p>
        </w:tc>
        <w:tc>
          <w:tcPr>
            <w:tcW w:w="1956" w:type="dxa"/>
            <w:tcBorders>
              <w:top w:val="nil"/>
              <w:left w:val="single" w:sz="4" w:space="0" w:color="auto"/>
              <w:bottom w:val="single" w:sz="4" w:space="0" w:color="auto"/>
              <w:right w:val="single" w:sz="4" w:space="0" w:color="auto"/>
            </w:tcBorders>
            <w:shd w:val="clear" w:color="000000" w:fill="FFFFFF"/>
          </w:tcPr>
          <w:p w14:paraId="14870892"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Miejsce zamieszkania wnioskodawcy</w:t>
            </w:r>
          </w:p>
        </w:tc>
        <w:tc>
          <w:tcPr>
            <w:tcW w:w="7371" w:type="dxa"/>
            <w:tcBorders>
              <w:top w:val="nil"/>
              <w:left w:val="nil"/>
              <w:bottom w:val="single" w:sz="4" w:space="0" w:color="auto"/>
              <w:right w:val="single" w:sz="4" w:space="0" w:color="auto"/>
            </w:tcBorders>
            <w:shd w:val="clear" w:color="000000" w:fill="FFFFFF"/>
          </w:tcPr>
          <w:p w14:paraId="1B607E9E"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t>Preferowane będą wnioski złożone przez zamieszkujące w mniejszych miejscowościach, co ma na celu zrównoważenie rozwoju obszaru LGD. Osoby z większych miejscowości mają lepsze perspektywy rozwoju, kryterium to stanowi narzędzie wyrównywania szans.</w:t>
            </w:r>
          </w:p>
        </w:tc>
        <w:tc>
          <w:tcPr>
            <w:tcW w:w="5048" w:type="dxa"/>
            <w:tcBorders>
              <w:top w:val="nil"/>
              <w:left w:val="nil"/>
              <w:bottom w:val="single" w:sz="4" w:space="0" w:color="auto"/>
              <w:right w:val="single" w:sz="4" w:space="0" w:color="auto"/>
            </w:tcBorders>
            <w:shd w:val="clear" w:color="000000" w:fill="FFFFFF"/>
          </w:tcPr>
          <w:p w14:paraId="276E975E" w14:textId="576C1EC2" w:rsidR="00DD361A" w:rsidRPr="00DD361A" w:rsidRDefault="00DD361A" w:rsidP="009D52E9">
            <w:pPr>
              <w:spacing w:line="276" w:lineRule="auto"/>
              <w:rPr>
                <w:rFonts w:ascii="Times New Roman" w:eastAsia="Times New Roman" w:hAnsi="Times New Roman" w:cs="Times New Roman"/>
                <w:b/>
                <w:bCs/>
                <w:color w:val="EE0000"/>
                <w:sz w:val="20"/>
                <w:szCs w:val="20"/>
              </w:rPr>
            </w:pPr>
            <w:r w:rsidRPr="00DD361A">
              <w:rPr>
                <w:rFonts w:ascii="Times New Roman" w:eastAsia="Times New Roman" w:hAnsi="Times New Roman" w:cs="Times New Roman"/>
                <w:b/>
                <w:bCs/>
                <w:color w:val="EE0000"/>
                <w:sz w:val="20"/>
                <w:szCs w:val="20"/>
              </w:rPr>
              <w:t xml:space="preserve">Dotychczasowe brzmienie </w:t>
            </w:r>
          </w:p>
          <w:p w14:paraId="0A84DDAE" w14:textId="77777777" w:rsid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t>Punktacja 0 lub 1 lub 2 lub 3 pkt</w:t>
            </w:r>
            <w:r w:rsidRPr="009D52E9">
              <w:rPr>
                <w:rFonts w:ascii="Times New Roman" w:eastAsia="Times New Roman" w:hAnsi="Times New Roman" w:cs="Times New Roman"/>
                <w:sz w:val="20"/>
                <w:szCs w:val="20"/>
              </w:rPr>
              <w:br/>
              <w:t>Miejsce zamieszkania wnioskodawcy znajduje się  w miejscowości zamieszkiwanej przez:</w:t>
            </w:r>
            <w:r w:rsidRPr="009D52E9">
              <w:rPr>
                <w:rFonts w:ascii="Times New Roman" w:eastAsia="Times New Roman" w:hAnsi="Times New Roman" w:cs="Times New Roman"/>
                <w:sz w:val="20"/>
                <w:szCs w:val="20"/>
              </w:rPr>
              <w:br/>
            </w:r>
            <w:r w:rsidRPr="009D52E9">
              <w:rPr>
                <w:rFonts w:ascii="Times New Roman" w:eastAsia="Times New Roman" w:hAnsi="Times New Roman" w:cs="Times New Roman"/>
                <w:sz w:val="20"/>
                <w:szCs w:val="20"/>
              </w:rPr>
              <w:lastRenderedPageBreak/>
              <w:t>3 pkt - mniej niż 300 osób</w:t>
            </w:r>
            <w:r w:rsidRPr="009D52E9">
              <w:rPr>
                <w:rFonts w:ascii="Times New Roman" w:eastAsia="Times New Roman" w:hAnsi="Times New Roman" w:cs="Times New Roman"/>
                <w:sz w:val="20"/>
                <w:szCs w:val="20"/>
              </w:rPr>
              <w:br/>
              <w:t>2 pkt - 300 do 700 osób</w:t>
            </w:r>
            <w:r w:rsidRPr="009D52E9">
              <w:rPr>
                <w:rFonts w:ascii="Times New Roman" w:eastAsia="Times New Roman" w:hAnsi="Times New Roman" w:cs="Times New Roman"/>
                <w:sz w:val="20"/>
                <w:szCs w:val="20"/>
              </w:rPr>
              <w:br/>
              <w:t>1 pkt - więcej niż 700 do 1500 osób,</w:t>
            </w:r>
            <w:r w:rsidRPr="009D52E9">
              <w:rPr>
                <w:rFonts w:ascii="Times New Roman" w:eastAsia="Times New Roman" w:hAnsi="Times New Roman" w:cs="Times New Roman"/>
                <w:sz w:val="20"/>
                <w:szCs w:val="20"/>
              </w:rPr>
              <w:br/>
              <w:t xml:space="preserve">0 pkt - ponad 1500 osób. </w:t>
            </w:r>
          </w:p>
          <w:p w14:paraId="3410E065" w14:textId="77777777" w:rsidR="00DD361A" w:rsidRDefault="00DD361A" w:rsidP="009D52E9">
            <w:pPr>
              <w:spacing w:line="276" w:lineRule="auto"/>
              <w:rPr>
                <w:rFonts w:ascii="Times New Roman" w:eastAsia="Times New Roman" w:hAnsi="Times New Roman" w:cs="Times New Roman"/>
                <w:color w:val="EE0000"/>
                <w:sz w:val="20"/>
                <w:szCs w:val="20"/>
              </w:rPr>
            </w:pPr>
            <w:r w:rsidRPr="00DD361A">
              <w:rPr>
                <w:rFonts w:ascii="Times New Roman" w:eastAsia="Times New Roman" w:hAnsi="Times New Roman" w:cs="Times New Roman"/>
                <w:color w:val="EE0000"/>
                <w:sz w:val="20"/>
                <w:szCs w:val="20"/>
              </w:rPr>
              <w:t>Projekt zmiany</w:t>
            </w:r>
          </w:p>
          <w:p w14:paraId="5FE62201" w14:textId="2C9C575D" w:rsidR="00DD361A" w:rsidRPr="009D52E9" w:rsidRDefault="00DD361A" w:rsidP="009D52E9">
            <w:pPr>
              <w:spacing w:line="276" w:lineRule="auto"/>
              <w:rPr>
                <w:rFonts w:ascii="Times New Roman" w:eastAsia="Times New Roman" w:hAnsi="Times New Roman" w:cs="Times New Roman"/>
                <w:sz w:val="20"/>
                <w:szCs w:val="20"/>
              </w:rPr>
            </w:pPr>
            <w:r w:rsidRPr="00DD361A">
              <w:rPr>
                <w:rFonts w:ascii="Times New Roman" w:eastAsia="Times New Roman" w:hAnsi="Times New Roman" w:cs="Times New Roman"/>
                <w:color w:val="EE0000"/>
                <w:sz w:val="20"/>
                <w:szCs w:val="20"/>
              </w:rPr>
              <w:t>Miejsce zamieszkania wnioskodawcy znajduje się  w miejscowości zamieszkiwanej przez:</w:t>
            </w:r>
            <w:r w:rsidRPr="00DD361A">
              <w:rPr>
                <w:rFonts w:ascii="Times New Roman" w:eastAsia="Times New Roman" w:hAnsi="Times New Roman" w:cs="Times New Roman"/>
                <w:color w:val="EE0000"/>
                <w:sz w:val="20"/>
                <w:szCs w:val="20"/>
              </w:rPr>
              <w:br/>
              <w:t xml:space="preserve">3 pkt - </w:t>
            </w:r>
            <w:r w:rsidRPr="00DD361A">
              <w:rPr>
                <w:rFonts w:ascii="Times New Roman" w:eastAsia="Times New Roman" w:hAnsi="Times New Roman" w:cs="Times New Roman"/>
                <w:color w:val="EE0000"/>
                <w:sz w:val="20"/>
                <w:szCs w:val="20"/>
              </w:rPr>
              <w:t>do</w:t>
            </w:r>
            <w:r w:rsidRPr="00DD361A">
              <w:rPr>
                <w:rFonts w:ascii="Times New Roman" w:eastAsia="Times New Roman" w:hAnsi="Times New Roman" w:cs="Times New Roman"/>
                <w:color w:val="EE0000"/>
                <w:sz w:val="20"/>
                <w:szCs w:val="20"/>
              </w:rPr>
              <w:t xml:space="preserve"> </w:t>
            </w:r>
            <w:r w:rsidRPr="00DD361A">
              <w:rPr>
                <w:rFonts w:ascii="Times New Roman" w:eastAsia="Times New Roman" w:hAnsi="Times New Roman" w:cs="Times New Roman"/>
                <w:color w:val="EE0000"/>
                <w:sz w:val="20"/>
                <w:szCs w:val="20"/>
              </w:rPr>
              <w:t>7</w:t>
            </w:r>
            <w:r w:rsidRPr="00DD361A">
              <w:rPr>
                <w:rFonts w:ascii="Times New Roman" w:eastAsia="Times New Roman" w:hAnsi="Times New Roman" w:cs="Times New Roman"/>
                <w:color w:val="EE0000"/>
                <w:sz w:val="20"/>
                <w:szCs w:val="20"/>
              </w:rPr>
              <w:t>00 osób</w:t>
            </w:r>
            <w:r w:rsidRPr="00DD361A">
              <w:rPr>
                <w:rFonts w:ascii="Times New Roman" w:eastAsia="Times New Roman" w:hAnsi="Times New Roman" w:cs="Times New Roman"/>
                <w:color w:val="EE0000"/>
                <w:sz w:val="20"/>
                <w:szCs w:val="20"/>
              </w:rPr>
              <w:br/>
            </w:r>
            <w:r w:rsidRPr="00DD361A">
              <w:rPr>
                <w:rFonts w:ascii="Times New Roman" w:eastAsia="Times New Roman" w:hAnsi="Times New Roman" w:cs="Times New Roman"/>
                <w:color w:val="EE0000"/>
                <w:sz w:val="20"/>
                <w:szCs w:val="20"/>
              </w:rPr>
              <w:t>2</w:t>
            </w:r>
            <w:r w:rsidRPr="00DD361A">
              <w:rPr>
                <w:rFonts w:ascii="Times New Roman" w:eastAsia="Times New Roman" w:hAnsi="Times New Roman" w:cs="Times New Roman"/>
                <w:color w:val="EE0000"/>
                <w:sz w:val="20"/>
                <w:szCs w:val="20"/>
              </w:rPr>
              <w:t xml:space="preserve"> pkt - więcej niż 700 do 1500 osób,</w:t>
            </w:r>
            <w:r w:rsidRPr="00DD361A">
              <w:rPr>
                <w:rFonts w:ascii="Times New Roman" w:eastAsia="Times New Roman" w:hAnsi="Times New Roman" w:cs="Times New Roman"/>
                <w:color w:val="EE0000"/>
                <w:sz w:val="20"/>
                <w:szCs w:val="20"/>
              </w:rPr>
              <w:br/>
            </w:r>
            <w:r w:rsidRPr="00DD361A">
              <w:rPr>
                <w:rFonts w:ascii="Times New Roman" w:eastAsia="Times New Roman" w:hAnsi="Times New Roman" w:cs="Times New Roman"/>
                <w:color w:val="EE0000"/>
                <w:sz w:val="20"/>
                <w:szCs w:val="20"/>
              </w:rPr>
              <w:t>1</w:t>
            </w:r>
            <w:r w:rsidRPr="00DD361A">
              <w:rPr>
                <w:rFonts w:ascii="Times New Roman" w:eastAsia="Times New Roman" w:hAnsi="Times New Roman" w:cs="Times New Roman"/>
                <w:color w:val="EE0000"/>
                <w:sz w:val="20"/>
                <w:szCs w:val="20"/>
              </w:rPr>
              <w:t xml:space="preserve"> pkt - ponad 1500 osób. </w:t>
            </w:r>
          </w:p>
        </w:tc>
      </w:tr>
      <w:tr w:rsidR="009D52E9" w:rsidRPr="009D52E9" w14:paraId="694473F8" w14:textId="77777777" w:rsidTr="009D52E9">
        <w:tc>
          <w:tcPr>
            <w:tcW w:w="596" w:type="dxa"/>
            <w:tcBorders>
              <w:top w:val="single" w:sz="4" w:space="0" w:color="auto"/>
              <w:left w:val="single" w:sz="4" w:space="0" w:color="auto"/>
              <w:bottom w:val="single" w:sz="4" w:space="0" w:color="auto"/>
              <w:right w:val="single" w:sz="4" w:space="0" w:color="auto"/>
            </w:tcBorders>
          </w:tcPr>
          <w:p w14:paraId="6D7B8FDA"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lastRenderedPageBreak/>
              <w:t>12</w:t>
            </w:r>
          </w:p>
        </w:tc>
        <w:tc>
          <w:tcPr>
            <w:tcW w:w="1956" w:type="dxa"/>
            <w:tcBorders>
              <w:top w:val="nil"/>
              <w:left w:val="single" w:sz="4" w:space="0" w:color="auto"/>
              <w:bottom w:val="single" w:sz="4" w:space="0" w:color="auto"/>
              <w:right w:val="single" w:sz="4" w:space="0" w:color="auto"/>
            </w:tcBorders>
            <w:shd w:val="clear" w:color="000000" w:fill="FFFFFF"/>
          </w:tcPr>
          <w:p w14:paraId="384AA0CC" w14:textId="77777777" w:rsidR="009D52E9" w:rsidRPr="009D52E9" w:rsidRDefault="009D52E9" w:rsidP="009D52E9">
            <w:pPr>
              <w:spacing w:line="276" w:lineRule="auto"/>
              <w:rPr>
                <w:rFonts w:ascii="Times New Roman" w:eastAsia="Times New Roman" w:hAnsi="Times New Roman" w:cs="Times New Roman"/>
              </w:rPr>
            </w:pPr>
            <w:r w:rsidRPr="009D52E9">
              <w:rPr>
                <w:rFonts w:ascii="Times New Roman" w:eastAsia="Times New Roman" w:hAnsi="Times New Roman" w:cs="Times New Roman"/>
              </w:rPr>
              <w:t>Kwalifikacje wnioskodawcy</w:t>
            </w:r>
          </w:p>
        </w:tc>
        <w:tc>
          <w:tcPr>
            <w:tcW w:w="7371" w:type="dxa"/>
            <w:tcBorders>
              <w:top w:val="nil"/>
              <w:left w:val="nil"/>
              <w:bottom w:val="single" w:sz="4" w:space="0" w:color="auto"/>
              <w:right w:val="single" w:sz="4" w:space="0" w:color="auto"/>
            </w:tcBorders>
            <w:shd w:val="clear" w:color="000000" w:fill="FFFFFF"/>
          </w:tcPr>
          <w:p w14:paraId="22077CAA"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sz w:val="20"/>
                <w:szCs w:val="20"/>
              </w:rPr>
              <w:t xml:space="preserve">Posiadanie kwalifikacji w zakresie planowanej działalności zwiększa szansę na przetrwanie nowopowstałej firmy. Kwalifikacje zgodne z zakresem planowanej operacji to posiadanie wykształcenia kierunkowego/ ukończenie kursów/szkoleń związanych bezpośrednio z planowaną do podjęcia działalnością gospodarczą. Kwalifikacje przydatne w działalności, którą zamierza prowadzić wnioskodawca to wykształcenie/ukończone kursy/szkolenia nie związane bezpośrednio z branżą czy zakresem w jakim będzie funkcjonować nowa firma, jednak takie, które będą pozytywnie wpływać na nowopowstałą działalność. Przykład: ukończenie studiów na kierunku zarządzanie i marketing nie zostanie uznane za posiadanie kwalifikacji w zakresie działalności polegającej na otwarciu firmy świadczącej usługi projektowe mimo, że działalność marketingowa jest niezbędna w prowadzeniu firmy. Punkty zostaną tu przyznane za posiadanie kwalifikacji przydatnych w planowanej działalności. Kwalifikacje sprawdzane będą na podstawie dołączonych do wniosku dokumentów potwierdzających posiadane kwalifikacje. Nie załączenie dokumentów potwierdzających kwalifikacje  spowoduje nieprzyznanie punktów w tym kryterium. </w:t>
            </w:r>
          </w:p>
        </w:tc>
        <w:tc>
          <w:tcPr>
            <w:tcW w:w="5048" w:type="dxa"/>
            <w:tcBorders>
              <w:top w:val="nil"/>
              <w:left w:val="nil"/>
              <w:bottom w:val="single" w:sz="4" w:space="0" w:color="auto"/>
              <w:right w:val="single" w:sz="4" w:space="0" w:color="auto"/>
            </w:tcBorders>
            <w:shd w:val="clear" w:color="auto" w:fill="auto"/>
          </w:tcPr>
          <w:p w14:paraId="14465556" w14:textId="77777777" w:rsidR="009D52E9" w:rsidRPr="009D52E9" w:rsidRDefault="009D52E9" w:rsidP="009D52E9">
            <w:pPr>
              <w:spacing w:line="276" w:lineRule="auto"/>
              <w:rPr>
                <w:rFonts w:ascii="Times New Roman" w:eastAsia="Times New Roman" w:hAnsi="Times New Roman" w:cs="Times New Roman"/>
                <w:sz w:val="20"/>
                <w:szCs w:val="20"/>
              </w:rPr>
            </w:pPr>
            <w:r w:rsidRPr="009D52E9">
              <w:rPr>
                <w:rFonts w:ascii="Times New Roman" w:eastAsia="Times New Roman" w:hAnsi="Times New Roman" w:cs="Times New Roman"/>
                <w:b/>
                <w:bCs/>
                <w:sz w:val="20"/>
                <w:szCs w:val="20"/>
              </w:rPr>
              <w:t>Punktacja 0 lub 1 lub 2 pkt</w:t>
            </w:r>
            <w:r w:rsidRPr="009D52E9">
              <w:rPr>
                <w:rFonts w:ascii="Times New Roman" w:eastAsia="Times New Roman" w:hAnsi="Times New Roman" w:cs="Times New Roman"/>
                <w:sz w:val="20"/>
                <w:szCs w:val="20"/>
              </w:rPr>
              <w:br/>
              <w:t xml:space="preserve">2 pkt - wnioskodawca posiada wykształcenie kierunkowe/ukończył kursy/szkolenia zgodne z zakresem planowanej działalności; </w:t>
            </w:r>
            <w:r w:rsidRPr="009D52E9">
              <w:rPr>
                <w:rFonts w:ascii="Times New Roman" w:eastAsia="Times New Roman" w:hAnsi="Times New Roman" w:cs="Times New Roman"/>
                <w:sz w:val="20"/>
                <w:szCs w:val="20"/>
              </w:rPr>
              <w:br/>
              <w:t>1 pkt - wnioskodawca  posiada wykształcenie/kursy przydatne w działalności, którą zamierza prowadzić;</w:t>
            </w:r>
            <w:r w:rsidRPr="009D52E9">
              <w:rPr>
                <w:rFonts w:ascii="Times New Roman" w:eastAsia="Times New Roman" w:hAnsi="Times New Roman" w:cs="Times New Roman"/>
                <w:sz w:val="20"/>
                <w:szCs w:val="20"/>
              </w:rPr>
              <w:br/>
              <w:t>0 pkt - wnioskodawca nie spełnia wymienionych wyżej wymagań.</w:t>
            </w:r>
          </w:p>
        </w:tc>
      </w:tr>
    </w:tbl>
    <w:p w14:paraId="2716B54D" w14:textId="04D0459C" w:rsidR="005E7CF8" w:rsidRDefault="005E7CF8" w:rsidP="00DD361A">
      <w:pPr>
        <w:spacing w:after="0" w:line="276" w:lineRule="auto"/>
        <w:jc w:val="both"/>
        <w:rPr>
          <w:rFonts w:ascii="Times New Roman" w:eastAsia="Times New Roman" w:hAnsi="Times New Roman" w:cs="Times New Roman"/>
          <w:color w:val="000000"/>
        </w:rPr>
      </w:pPr>
    </w:p>
    <w:sectPr w:rsidR="005E7CF8" w:rsidSect="00DD361A">
      <w:headerReference w:type="first" r:id="rId8"/>
      <w:pgSz w:w="16838" w:h="11906" w:orient="landscape"/>
      <w:pgMar w:top="851" w:right="851" w:bottom="1418" w:left="1418" w:header="142"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D84B6" w14:textId="77777777" w:rsidR="001E7161" w:rsidRDefault="001E7161">
      <w:pPr>
        <w:spacing w:after="0" w:line="240" w:lineRule="auto"/>
      </w:pPr>
      <w:r>
        <w:separator/>
      </w:r>
    </w:p>
  </w:endnote>
  <w:endnote w:type="continuationSeparator" w:id="0">
    <w:p w14:paraId="5C853FF8" w14:textId="77777777" w:rsidR="001E7161" w:rsidRDefault="001E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9DF7" w14:textId="77777777" w:rsidR="001E7161" w:rsidRDefault="001E7161">
      <w:pPr>
        <w:spacing w:after="0" w:line="240" w:lineRule="auto"/>
      </w:pPr>
      <w:r>
        <w:separator/>
      </w:r>
    </w:p>
  </w:footnote>
  <w:footnote w:type="continuationSeparator" w:id="0">
    <w:p w14:paraId="19E9728B" w14:textId="77777777" w:rsidR="001E7161" w:rsidRDefault="001E7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7E310" w14:textId="64D28F5E" w:rsidR="00DD361A" w:rsidRDefault="00DD361A">
    <w:pPr>
      <w:pStyle w:val="Nagwek"/>
    </w:pPr>
    <w:r>
      <w:rPr>
        <w:noProof/>
      </w:rPr>
      <w:drawing>
        <wp:inline distT="0" distB="0" distL="0" distR="0" wp14:anchorId="4C86CC88" wp14:editId="5E175F9A">
          <wp:extent cx="9089804" cy="1933575"/>
          <wp:effectExtent l="0" t="0" r="0" b="0"/>
          <wp:docPr id="129880062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832" cy="1954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3D0"/>
    <w:multiLevelType w:val="multilevel"/>
    <w:tmpl w:val="1B52A2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B1D98"/>
    <w:multiLevelType w:val="multilevel"/>
    <w:tmpl w:val="F7424AB0"/>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2" w15:restartNumberingAfterBreak="0">
    <w:nsid w:val="056E6A84"/>
    <w:multiLevelType w:val="multilevel"/>
    <w:tmpl w:val="1CB0DFF2"/>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AF4714F"/>
    <w:multiLevelType w:val="multilevel"/>
    <w:tmpl w:val="83A4C7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322F5B"/>
    <w:multiLevelType w:val="multilevel"/>
    <w:tmpl w:val="DDC462C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10664524"/>
    <w:multiLevelType w:val="multilevel"/>
    <w:tmpl w:val="55EA6C0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A40BA7"/>
    <w:multiLevelType w:val="multilevel"/>
    <w:tmpl w:val="52D0823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4945D2"/>
    <w:multiLevelType w:val="multilevel"/>
    <w:tmpl w:val="B3CC25AC"/>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179041A"/>
    <w:multiLevelType w:val="multilevel"/>
    <w:tmpl w:val="2FA43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3330AB"/>
    <w:multiLevelType w:val="multilevel"/>
    <w:tmpl w:val="BBF4FF1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C30A6C"/>
    <w:multiLevelType w:val="multilevel"/>
    <w:tmpl w:val="10A4E20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F3043A"/>
    <w:multiLevelType w:val="hybridMultilevel"/>
    <w:tmpl w:val="89BA3FC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27AD591A"/>
    <w:multiLevelType w:val="multilevel"/>
    <w:tmpl w:val="0B5055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5A3F7D"/>
    <w:multiLevelType w:val="multilevel"/>
    <w:tmpl w:val="AB601094"/>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4" w15:restartNumberingAfterBreak="0">
    <w:nsid w:val="2CF44BF8"/>
    <w:multiLevelType w:val="multilevel"/>
    <w:tmpl w:val="4D24D6F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5A1F7E"/>
    <w:multiLevelType w:val="multilevel"/>
    <w:tmpl w:val="D2048E7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2E1218BC"/>
    <w:multiLevelType w:val="multilevel"/>
    <w:tmpl w:val="24A41C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E72198E"/>
    <w:multiLevelType w:val="multilevel"/>
    <w:tmpl w:val="0368123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33877B2E"/>
    <w:multiLevelType w:val="multilevel"/>
    <w:tmpl w:val="AECE9AFA"/>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6632363"/>
    <w:multiLevelType w:val="multilevel"/>
    <w:tmpl w:val="96ACB0E8"/>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37004CE3"/>
    <w:multiLevelType w:val="hybridMultilevel"/>
    <w:tmpl w:val="B8AE5F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7100C69"/>
    <w:multiLevelType w:val="multilevel"/>
    <w:tmpl w:val="83AE2E0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DA1104D"/>
    <w:multiLevelType w:val="multilevel"/>
    <w:tmpl w:val="3FD40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2E1011"/>
    <w:multiLevelType w:val="hybridMultilevel"/>
    <w:tmpl w:val="3D16F7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462393C"/>
    <w:multiLevelType w:val="multilevel"/>
    <w:tmpl w:val="DB7247F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4599319C"/>
    <w:multiLevelType w:val="multilevel"/>
    <w:tmpl w:val="E9C49A2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270C07"/>
    <w:multiLevelType w:val="multilevel"/>
    <w:tmpl w:val="191C9B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1649EC"/>
    <w:multiLevelType w:val="multilevel"/>
    <w:tmpl w:val="3C0C1CBE"/>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 w15:restartNumberingAfterBreak="0">
    <w:nsid w:val="4E46223C"/>
    <w:multiLevelType w:val="multilevel"/>
    <w:tmpl w:val="1DDE516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7A64D3"/>
    <w:multiLevelType w:val="multilevel"/>
    <w:tmpl w:val="591C0C58"/>
    <w:lvl w:ilvl="0">
      <w:start w:val="1"/>
      <w:numFmt w:val="decimal"/>
      <w:pStyle w:val="Paragraf"/>
      <w:lvlText w:val="%1."/>
      <w:lvlJc w:val="left"/>
      <w:pPr>
        <w:ind w:left="720" w:hanging="360"/>
      </w:p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D23A57"/>
    <w:multiLevelType w:val="multilevel"/>
    <w:tmpl w:val="9948E792"/>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7271B1"/>
    <w:multiLevelType w:val="multilevel"/>
    <w:tmpl w:val="B768A4D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5D887DE9"/>
    <w:multiLevelType w:val="multilevel"/>
    <w:tmpl w:val="6456C31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617B7C89"/>
    <w:multiLevelType w:val="hybridMultilevel"/>
    <w:tmpl w:val="B4744A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40308C4"/>
    <w:multiLevelType w:val="hybridMultilevel"/>
    <w:tmpl w:val="585AD8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6FD3D59"/>
    <w:multiLevelType w:val="multilevel"/>
    <w:tmpl w:val="7F5EB50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6" w15:restartNumberingAfterBreak="0">
    <w:nsid w:val="6A615D89"/>
    <w:multiLevelType w:val="multilevel"/>
    <w:tmpl w:val="3C60A5CC"/>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7" w15:restartNumberingAfterBreak="0">
    <w:nsid w:val="6B1A1014"/>
    <w:multiLevelType w:val="multilevel"/>
    <w:tmpl w:val="F1B0703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6B265FD1"/>
    <w:multiLevelType w:val="multilevel"/>
    <w:tmpl w:val="20941E4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70286E56"/>
    <w:multiLevelType w:val="multilevel"/>
    <w:tmpl w:val="31FE4C4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7832BC"/>
    <w:multiLevelType w:val="multilevel"/>
    <w:tmpl w:val="1226B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8B7C83"/>
    <w:multiLevelType w:val="multilevel"/>
    <w:tmpl w:val="FF109F8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444D40"/>
    <w:multiLevelType w:val="hybridMultilevel"/>
    <w:tmpl w:val="01A2E6B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3" w15:restartNumberingAfterBreak="0">
    <w:nsid w:val="79D10ED5"/>
    <w:multiLevelType w:val="hybridMultilevel"/>
    <w:tmpl w:val="8298A8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B635CF8"/>
    <w:multiLevelType w:val="multilevel"/>
    <w:tmpl w:val="B952093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5" w15:restartNumberingAfterBreak="0">
    <w:nsid w:val="7C7F71DA"/>
    <w:multiLevelType w:val="multilevel"/>
    <w:tmpl w:val="1D386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CC7D61"/>
    <w:multiLevelType w:val="multilevel"/>
    <w:tmpl w:val="2D80F6CC"/>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rPr>
        <w:rFonts w:ascii="Times New Roman" w:hAnsi="Times New Roman" w:cs="Times New Roman" w:hint="default"/>
      </w:r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7" w15:restartNumberingAfterBreak="0">
    <w:nsid w:val="7EB115F1"/>
    <w:multiLevelType w:val="multilevel"/>
    <w:tmpl w:val="D2A4707C"/>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4D76B0"/>
    <w:multiLevelType w:val="multilevel"/>
    <w:tmpl w:val="39A83A5C"/>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184704390">
    <w:abstractNumId w:val="24"/>
  </w:num>
  <w:num w:numId="2" w16cid:durableId="1076392519">
    <w:abstractNumId w:val="44"/>
  </w:num>
  <w:num w:numId="3" w16cid:durableId="790052944">
    <w:abstractNumId w:val="28"/>
  </w:num>
  <w:num w:numId="4" w16cid:durableId="279462562">
    <w:abstractNumId w:val="16"/>
  </w:num>
  <w:num w:numId="5" w16cid:durableId="998464169">
    <w:abstractNumId w:val="29"/>
  </w:num>
  <w:num w:numId="6" w16cid:durableId="1520050533">
    <w:abstractNumId w:val="38"/>
  </w:num>
  <w:num w:numId="7" w16cid:durableId="1388992587">
    <w:abstractNumId w:val="10"/>
  </w:num>
  <w:num w:numId="8" w16cid:durableId="1371688342">
    <w:abstractNumId w:val="15"/>
  </w:num>
  <w:num w:numId="9" w16cid:durableId="1427768437">
    <w:abstractNumId w:val="37"/>
  </w:num>
  <w:num w:numId="10" w16cid:durableId="663749240">
    <w:abstractNumId w:val="27"/>
  </w:num>
  <w:num w:numId="11" w16cid:durableId="1473448199">
    <w:abstractNumId w:val="48"/>
  </w:num>
  <w:num w:numId="12" w16cid:durableId="1255361634">
    <w:abstractNumId w:val="17"/>
  </w:num>
  <w:num w:numId="13" w16cid:durableId="1833446164">
    <w:abstractNumId w:val="18"/>
  </w:num>
  <w:num w:numId="14" w16cid:durableId="1668243895">
    <w:abstractNumId w:val="4"/>
  </w:num>
  <w:num w:numId="15" w16cid:durableId="1184516306">
    <w:abstractNumId w:val="31"/>
  </w:num>
  <w:num w:numId="16" w16cid:durableId="1174538139">
    <w:abstractNumId w:val="35"/>
  </w:num>
  <w:num w:numId="17" w16cid:durableId="613244497">
    <w:abstractNumId w:val="36"/>
  </w:num>
  <w:num w:numId="18" w16cid:durableId="488130327">
    <w:abstractNumId w:val="1"/>
  </w:num>
  <w:num w:numId="19" w16cid:durableId="314266596">
    <w:abstractNumId w:val="32"/>
  </w:num>
  <w:num w:numId="20" w16cid:durableId="1525629674">
    <w:abstractNumId w:val="2"/>
  </w:num>
  <w:num w:numId="21" w16cid:durableId="25762664">
    <w:abstractNumId w:val="41"/>
  </w:num>
  <w:num w:numId="22" w16cid:durableId="639116094">
    <w:abstractNumId w:val="26"/>
  </w:num>
  <w:num w:numId="23" w16cid:durableId="1790780517">
    <w:abstractNumId w:val="14"/>
  </w:num>
  <w:num w:numId="24" w16cid:durableId="1455980279">
    <w:abstractNumId w:val="21"/>
  </w:num>
  <w:num w:numId="25" w16cid:durableId="1724019062">
    <w:abstractNumId w:val="0"/>
  </w:num>
  <w:num w:numId="26" w16cid:durableId="1045250415">
    <w:abstractNumId w:val="45"/>
  </w:num>
  <w:num w:numId="27" w16cid:durableId="1080448210">
    <w:abstractNumId w:val="5"/>
  </w:num>
  <w:num w:numId="28" w16cid:durableId="362941966">
    <w:abstractNumId w:val="7"/>
  </w:num>
  <w:num w:numId="29" w16cid:durableId="21325934">
    <w:abstractNumId w:val="6"/>
  </w:num>
  <w:num w:numId="30" w16cid:durableId="1758289351">
    <w:abstractNumId w:val="40"/>
  </w:num>
  <w:num w:numId="31" w16cid:durableId="2120758861">
    <w:abstractNumId w:val="9"/>
  </w:num>
  <w:num w:numId="32" w16cid:durableId="818767119">
    <w:abstractNumId w:val="22"/>
  </w:num>
  <w:num w:numId="33" w16cid:durableId="1204444951">
    <w:abstractNumId w:val="39"/>
  </w:num>
  <w:num w:numId="34" w16cid:durableId="1071587408">
    <w:abstractNumId w:val="19"/>
  </w:num>
  <w:num w:numId="35" w16cid:durableId="2008826017">
    <w:abstractNumId w:val="12"/>
  </w:num>
  <w:num w:numId="36" w16cid:durableId="1396473159">
    <w:abstractNumId w:val="8"/>
  </w:num>
  <w:num w:numId="37" w16cid:durableId="446775800">
    <w:abstractNumId w:val="30"/>
  </w:num>
  <w:num w:numId="38" w16cid:durableId="325059831">
    <w:abstractNumId w:val="11"/>
  </w:num>
  <w:num w:numId="39" w16cid:durableId="2041856462">
    <w:abstractNumId w:val="25"/>
  </w:num>
  <w:num w:numId="40" w16cid:durableId="620456655">
    <w:abstractNumId w:val="33"/>
  </w:num>
  <w:num w:numId="41" w16cid:durableId="777721433">
    <w:abstractNumId w:val="43"/>
  </w:num>
  <w:num w:numId="42" w16cid:durableId="1755124529">
    <w:abstractNumId w:val="34"/>
  </w:num>
  <w:num w:numId="43" w16cid:durableId="2113279126">
    <w:abstractNumId w:val="42"/>
  </w:num>
  <w:num w:numId="44" w16cid:durableId="1360282926">
    <w:abstractNumId w:val="20"/>
  </w:num>
  <w:num w:numId="45" w16cid:durableId="159001951">
    <w:abstractNumId w:val="23"/>
  </w:num>
  <w:num w:numId="46" w16cid:durableId="975525800">
    <w:abstractNumId w:val="47"/>
  </w:num>
  <w:num w:numId="47" w16cid:durableId="273904730">
    <w:abstractNumId w:val="13"/>
  </w:num>
  <w:num w:numId="48" w16cid:durableId="1770855144">
    <w:abstractNumId w:val="3"/>
  </w:num>
  <w:num w:numId="49" w16cid:durableId="13900323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4E"/>
    <w:rsid w:val="00065707"/>
    <w:rsid w:val="00071A39"/>
    <w:rsid w:val="000A0C1A"/>
    <w:rsid w:val="000A5F6F"/>
    <w:rsid w:val="00116F82"/>
    <w:rsid w:val="0012072A"/>
    <w:rsid w:val="00124563"/>
    <w:rsid w:val="001444CF"/>
    <w:rsid w:val="001965E1"/>
    <w:rsid w:val="001A7A46"/>
    <w:rsid w:val="001E0855"/>
    <w:rsid w:val="001E7161"/>
    <w:rsid w:val="00215F36"/>
    <w:rsid w:val="00224939"/>
    <w:rsid w:val="002E1D6C"/>
    <w:rsid w:val="00302A99"/>
    <w:rsid w:val="00344FF7"/>
    <w:rsid w:val="00377A72"/>
    <w:rsid w:val="003B6598"/>
    <w:rsid w:val="003C5528"/>
    <w:rsid w:val="003D6ADF"/>
    <w:rsid w:val="00404C22"/>
    <w:rsid w:val="004230A2"/>
    <w:rsid w:val="00424332"/>
    <w:rsid w:val="00427975"/>
    <w:rsid w:val="004872CE"/>
    <w:rsid w:val="00501318"/>
    <w:rsid w:val="0052028C"/>
    <w:rsid w:val="00520832"/>
    <w:rsid w:val="00522BF4"/>
    <w:rsid w:val="00523022"/>
    <w:rsid w:val="00546B3F"/>
    <w:rsid w:val="00556726"/>
    <w:rsid w:val="00582289"/>
    <w:rsid w:val="005D7DE6"/>
    <w:rsid w:val="005E7CF8"/>
    <w:rsid w:val="005F45DB"/>
    <w:rsid w:val="00635D52"/>
    <w:rsid w:val="0064199F"/>
    <w:rsid w:val="00650535"/>
    <w:rsid w:val="006770C9"/>
    <w:rsid w:val="006A60C3"/>
    <w:rsid w:val="006C3D09"/>
    <w:rsid w:val="006C3F0E"/>
    <w:rsid w:val="006E3D4C"/>
    <w:rsid w:val="006E796F"/>
    <w:rsid w:val="007921E4"/>
    <w:rsid w:val="007D4898"/>
    <w:rsid w:val="00824A4E"/>
    <w:rsid w:val="00881591"/>
    <w:rsid w:val="00885864"/>
    <w:rsid w:val="00894765"/>
    <w:rsid w:val="008B41B3"/>
    <w:rsid w:val="00916AED"/>
    <w:rsid w:val="0093717F"/>
    <w:rsid w:val="00995A71"/>
    <w:rsid w:val="009B38BA"/>
    <w:rsid w:val="009C3319"/>
    <w:rsid w:val="009C6625"/>
    <w:rsid w:val="009D52E9"/>
    <w:rsid w:val="00A1209E"/>
    <w:rsid w:val="00A46616"/>
    <w:rsid w:val="00A470B1"/>
    <w:rsid w:val="00AA7060"/>
    <w:rsid w:val="00AF77E9"/>
    <w:rsid w:val="00B20C31"/>
    <w:rsid w:val="00B20EA7"/>
    <w:rsid w:val="00B84792"/>
    <w:rsid w:val="00B95CA9"/>
    <w:rsid w:val="00BA7E2E"/>
    <w:rsid w:val="00C2273A"/>
    <w:rsid w:val="00C25362"/>
    <w:rsid w:val="00C27931"/>
    <w:rsid w:val="00C36CE5"/>
    <w:rsid w:val="00C50201"/>
    <w:rsid w:val="00C84B6A"/>
    <w:rsid w:val="00CA2111"/>
    <w:rsid w:val="00CA3CD1"/>
    <w:rsid w:val="00CB4F92"/>
    <w:rsid w:val="00CC6E3D"/>
    <w:rsid w:val="00CD23DF"/>
    <w:rsid w:val="00CF2698"/>
    <w:rsid w:val="00D163DE"/>
    <w:rsid w:val="00D422B8"/>
    <w:rsid w:val="00DA53EB"/>
    <w:rsid w:val="00DD361A"/>
    <w:rsid w:val="00DF1995"/>
    <w:rsid w:val="00E01A0E"/>
    <w:rsid w:val="00E756C0"/>
    <w:rsid w:val="00ED2E50"/>
    <w:rsid w:val="00ED47A7"/>
    <w:rsid w:val="00F06EBF"/>
    <w:rsid w:val="00F10295"/>
    <w:rsid w:val="00F136A1"/>
    <w:rsid w:val="00F51DE7"/>
    <w:rsid w:val="00F562E0"/>
    <w:rsid w:val="00FB0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B0EFD5"/>
  <w15:docId w15:val="{1A5D20B9-4B23-4463-B236-CF82A65B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5"/>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5"/>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5"/>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5"/>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UyteHipercze">
    <w:name w:val="FollowedHyperlink"/>
    <w:basedOn w:val="Domylnaczcionkaakapitu"/>
    <w:uiPriority w:val="99"/>
    <w:semiHidden/>
    <w:unhideWhenUsed/>
    <w:rsid w:val="00582289"/>
    <w:rPr>
      <w:color w:val="954F72" w:themeColor="followedHyperlink"/>
      <w:u w:val="single"/>
    </w:rPr>
  </w:style>
  <w:style w:type="character" w:styleId="Nierozpoznanawzmianka">
    <w:name w:val="Unresolved Mention"/>
    <w:basedOn w:val="Domylnaczcionkaakapitu"/>
    <w:uiPriority w:val="99"/>
    <w:semiHidden/>
    <w:unhideWhenUsed/>
    <w:rsid w:val="00582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173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ioAqt33H96Abh0uLCl7tgSUlw==">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2457</Words>
  <Characters>14744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Przemysław Strójwąs</cp:lastModifiedBy>
  <cp:revision>3</cp:revision>
  <dcterms:created xsi:type="dcterms:W3CDTF">2025-07-11T09:44:00Z</dcterms:created>
  <dcterms:modified xsi:type="dcterms:W3CDTF">2025-07-11T10:36:00Z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