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</w:p>
    <w:p w:rsidR="001F5721" w:rsidRDefault="0065698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:rsidR="001F5721" w:rsidRDefault="006569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(Sygnatura pisma)</w:t>
      </w:r>
    </w:p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Szanowny Pan/Pani 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(oznaczenie adresata pisma będącego 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wnioskodawcą lub osobą upoważnioną do </w:t>
      </w:r>
    </w:p>
    <w:p w:rsidR="001F5721" w:rsidRDefault="00656982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reprezentacji wnioskodawcy)</w:t>
      </w:r>
    </w:p>
    <w:p w:rsidR="001F5721" w:rsidRDefault="001F5721">
      <w:pPr>
        <w:ind w:left="368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21 ust. 1a, z dnia 20 lutego 2015 r. o rozwoju lokalnym </w:t>
      </w:r>
      <w:r>
        <w:rPr>
          <w:rFonts w:ascii="Times New Roman" w:hAnsi="Times New Roman" w:cs="Times New Roman"/>
          <w:sz w:val="24"/>
          <w:szCs w:val="24"/>
        </w:rPr>
        <w:br/>
        <w:t xml:space="preserve">z udziałem lokalnej społeczności (Dz. U. z 2015 poz. 378 z późniejszymi zmianami) uprzejmie informuję, że w celu dokonania przez Radę </w:t>
      </w:r>
      <w:r w:rsidR="005879E2">
        <w:rPr>
          <w:rFonts w:ascii="Times New Roman" w:hAnsi="Times New Roman" w:cs="Times New Roman"/>
          <w:sz w:val="24"/>
          <w:szCs w:val="24"/>
        </w:rPr>
        <w:t>lokalnej grupy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AA2">
        <w:rPr>
          <w:rFonts w:ascii="Times New Roman" w:hAnsi="Times New Roman" w:cs="Times New Roman"/>
          <w:sz w:val="24"/>
          <w:szCs w:val="24"/>
        </w:rPr>
        <w:t>działania</w:t>
      </w:r>
      <w:r>
        <w:rPr>
          <w:rFonts w:ascii="Times New Roman" w:hAnsi="Times New Roman" w:cs="Times New Roman"/>
          <w:sz w:val="24"/>
          <w:szCs w:val="24"/>
        </w:rPr>
        <w:t xml:space="preserve"> oceny wniosku o przyznanie pomocy dotyczącego realizacji operacji pn.  ______________ , który został złożony przez __________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naboru  ____________ , konieczne jest przedstawienie przez wnioskodawcę uzupełnień lub wyjaśnień w następującym zakresie: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</w:t>
      </w:r>
    </w:p>
    <w:p w:rsidR="00A2444D" w:rsidRPr="00755DAC" w:rsidRDefault="00A244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5DAC">
        <w:rPr>
          <w:rFonts w:ascii="Times New Roman" w:hAnsi="Times New Roman"/>
          <w:i/>
          <w:iCs/>
          <w:color w:val="FF0000"/>
          <w:kern w:val="0"/>
          <w:sz w:val="20"/>
          <w:szCs w:val="20"/>
          <w14:ligatures w14:val="none"/>
        </w:rPr>
        <w:t>(wskazanie zakresu uzupełnień / wyjaśnień lub dokumentów, jakie musi przedłożyć wnioskodawca. LGD może odwołać się do konkretnych fragmentów/punktów karty weryfikacji i oceny wniosku, wskazać nazwy załączników, które budzą wątpliwości oraz w sposób możliwie precyzyjny wskazać swoje oczekiwania dotyczące sposobu i treści uzupełnień lub wyjaśnień);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Lokalna Grupa Działania zwraca się z uprzejmą prośbą o przesłanie wskazanych wyżej uzupełnień lub wyjaśnień na piśmie w terminie 7 dni od dnia otrzymania przez Panią/Pana niniejszego pisma. 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Odmowa złożenia uzupełnień/wyjaśnień lub złożenia niewystarczających/niepełnych uzupełnień/wyjaśnień </w:t>
      </w:r>
      <w:r w:rsidR="00FC7AFB">
        <w:rPr>
          <w:rFonts w:ascii="Times New Roman" w:hAnsi="Times New Roman" w:cs="Times New Roman"/>
          <w:b/>
          <w:bCs/>
          <w:sz w:val="24"/>
          <w:szCs w:val="24"/>
        </w:rPr>
        <w:t>skutkuje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uznaniem wniosku za niespełniający warunków udzielania wsparcia na wdrażanie LSR.</w:t>
      </w:r>
    </w:p>
    <w:p w:rsidR="001F5721" w:rsidRDefault="006569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 przypadku nie doręczenia wskazanych w piśmie poprawek/uzupełnień lub dokumentów w wyznaczonym terminie, złożony przez państwo wniosek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zosta</w:t>
      </w:r>
      <w:r w:rsidR="00FC7AFB">
        <w:rPr>
          <w:rFonts w:ascii="Times New Roman" w:hAnsi="Times New Roman" w:cs="Times New Roman"/>
          <w:b/>
          <w:bCs/>
          <w:sz w:val="24"/>
          <w:szCs w:val="24"/>
        </w:rPr>
        <w:t>anie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uznany za nie spełniający warunków udzielenia wsparcia na wdrażanie LSR i nie będzie podlegał dalszej ocenie</w:t>
      </w:r>
      <w:bookmarkStart w:id="1" w:name="_Hlk155455032"/>
      <w:bookmarkEnd w:id="1"/>
      <w:r w:rsidR="00FC7AFB" w:rsidRPr="00FC7AFB">
        <w:rPr>
          <w:rFonts w:ascii="Times New Roman" w:hAnsi="Times New Roman" w:cs="Times New Roman"/>
          <w:b/>
          <w:bCs/>
          <w:sz w:val="24"/>
          <w:szCs w:val="24"/>
        </w:rPr>
        <w:t>, zgodnie z art. 21 ust. 1 pkt. 1) lit. b. przywołanej na wstępie ustawy.  Z brzmienia przepisu wynika, że operacje nie spełniające warunków udzielenia wsparcia na wdrażanie LSR, nie mogą być dalej procedowane (nie mogą podlegać procedurze wyboru przez Radę).</w:t>
      </w:r>
    </w:p>
    <w:p w:rsidR="00FC7AFB" w:rsidRPr="00FC7AFB" w:rsidRDefault="00FC7A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DAC">
        <w:rPr>
          <w:rFonts w:ascii="Times New Roman" w:hAnsi="Times New Roman" w:cs="Times New Roman"/>
          <w:b/>
          <w:bCs/>
          <w:iCs/>
          <w:sz w:val="24"/>
          <w:szCs w:val="24"/>
        </w:rPr>
        <w:t>Z kolei zgodnie z art. 21 ust. 1c tej samej ustawy „wnioskodawca jest obowiązany przedstawiać dowody oraz składać wyjaśnienia niezbędne do oceny wniosków o wsparcie, wyboru operacji lub ustalenia kwoty wsparcia na wdrażanie LSR zgodnie z prawdą i bez zatajania czegokolwiek. Ciężar udowodnienia faktu spoczywa na podmiocie, który z tego faktu wywodzi skutki prawne.”.</w:t>
      </w:r>
    </w:p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65698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</w:p>
    <w:p w:rsidR="001F5721" w:rsidRDefault="00656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(podpisy osób upoważnionych</w:t>
      </w:r>
    </w:p>
    <w:p w:rsidR="001F5721" w:rsidRDefault="00656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reprezentowania LGD)</w:t>
      </w:r>
    </w:p>
    <w:p w:rsidR="001F5721" w:rsidRDefault="001F572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5721" w:rsidRDefault="001F5721"/>
    <w:sectPr w:rsidR="001F5721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54D" w:rsidRDefault="00FD254D">
      <w:pPr>
        <w:spacing w:after="0" w:line="240" w:lineRule="auto"/>
      </w:pPr>
      <w:r>
        <w:separator/>
      </w:r>
    </w:p>
  </w:endnote>
  <w:endnote w:type="continuationSeparator" w:id="0">
    <w:p w:rsidR="00FD254D" w:rsidRDefault="00FD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mbria"/>
    <w:charset w:val="EE"/>
    <w:family w:val="roman"/>
    <w:pitch w:val="variable"/>
  </w:font>
  <w:font w:name="Aptos Display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54D" w:rsidRDefault="00FD254D">
      <w:pPr>
        <w:spacing w:after="0" w:line="240" w:lineRule="auto"/>
      </w:pPr>
      <w:r>
        <w:separator/>
      </w:r>
    </w:p>
  </w:footnote>
  <w:footnote w:type="continuationSeparator" w:id="0">
    <w:p w:rsidR="00FD254D" w:rsidRDefault="00FD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721" w:rsidRDefault="00656982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Załącznik nr 4 do Procedury oceny i wyboru operacji</w:t>
    </w:r>
  </w:p>
  <w:p w:rsidR="001F5721" w:rsidRDefault="00656982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Wzór pisma P1 wzywającego go do złożenia wyjaśnień lub uzupełnień do wniosku o wsparcie</w:t>
    </w:r>
  </w:p>
  <w:p w:rsidR="001F5721" w:rsidRDefault="001F5721">
    <w:pPr>
      <w:pStyle w:val="Nagwek"/>
    </w:pPr>
  </w:p>
  <w:p w:rsidR="001F5721" w:rsidRDefault="001F572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21"/>
    <w:rsid w:val="000810ED"/>
    <w:rsid w:val="001F5721"/>
    <w:rsid w:val="002E15D7"/>
    <w:rsid w:val="005879E2"/>
    <w:rsid w:val="005F7C9F"/>
    <w:rsid w:val="00656982"/>
    <w:rsid w:val="00755DAC"/>
    <w:rsid w:val="00890AA2"/>
    <w:rsid w:val="009161A8"/>
    <w:rsid w:val="00A2444D"/>
    <w:rsid w:val="00AB14FA"/>
    <w:rsid w:val="00F53E9B"/>
    <w:rsid w:val="00FC7AFB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3B0D2-29DE-4144-9C11-50650BFE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3A7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D1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1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D1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D1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D1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D1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D1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D1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D1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1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1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1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167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167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16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16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16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1678C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1678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1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1678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678C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167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8C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343A7"/>
  </w:style>
  <w:style w:type="character" w:customStyle="1" w:styleId="StopkaZnak">
    <w:name w:val="Stopka Znak"/>
    <w:basedOn w:val="Domylnaczcionkaakapitu"/>
    <w:link w:val="Stopka"/>
    <w:uiPriority w:val="99"/>
    <w:qFormat/>
    <w:rsid w:val="001343A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71E7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71E7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71E78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343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D1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D1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D1678C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8C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D1678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1343A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71E7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71E7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d475c625da0c2f8b88ffd8f0d663bb79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3559ec37d1f178ac3a0ba75f55543c22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99B97-AFDA-41FB-9403-58DE38096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95CE9-F703-4E5C-BCE2-7F660E191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dc:description/>
  <cp:lastModifiedBy>Konto Microsoft</cp:lastModifiedBy>
  <cp:revision>13</cp:revision>
  <dcterms:created xsi:type="dcterms:W3CDTF">2024-03-12T14:10:00Z</dcterms:created>
  <dcterms:modified xsi:type="dcterms:W3CDTF">2024-10-28T10:17:00Z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lcf76f155ced4ddcb4097134ff3c332f">
    <vt:lpwstr/>
  </property>
  <property fmtid="{D5CDD505-2E9C-101B-9397-08002B2CF9AE}" pid="9" name="TaxCatchAll">
    <vt:lpwstr/>
  </property>
</Properties>
</file>